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A339D2">
        <w:tc>
          <w:tcPr>
            <w:tcW w:w="4854" w:type="dxa"/>
          </w:tcPr>
          <w:p w:rsidR="00B60245" w:rsidRPr="008D13CF" w:rsidRDefault="00A339D2" w:rsidP="008A19C6">
            <w:pPr>
              <w:widowControl w:val="0"/>
              <w:jc w:val="both"/>
              <w:rPr>
                <w:szCs w:val="28"/>
              </w:rPr>
            </w:pPr>
            <w:r w:rsidRPr="00A339D2">
              <w:rPr>
                <w:rFonts w:eastAsia="Calibri"/>
                <w:bCs/>
                <w:szCs w:val="28"/>
                <w:lang w:eastAsia="en-US"/>
              </w:rPr>
              <w:t xml:space="preserve">О внесении изменений в постановление Правительства Камчатского края от 25.08.2014 </w:t>
            </w:r>
            <w:r>
              <w:rPr>
                <w:rFonts w:eastAsia="Calibri"/>
                <w:bCs/>
                <w:szCs w:val="28"/>
                <w:lang w:eastAsia="en-US"/>
              </w:rPr>
              <w:br/>
            </w:r>
            <w:r w:rsidRPr="00A339D2">
              <w:rPr>
                <w:rFonts w:eastAsia="Calibri"/>
                <w:bCs/>
                <w:szCs w:val="28"/>
                <w:lang w:eastAsia="en-US"/>
              </w:rPr>
              <w:t>№ 349-П «Об утверждении Порядка предоставления из краевого бюджета субсидии Камчатскому крае</w:t>
            </w:r>
            <w:bookmarkStart w:id="0" w:name="_GoBack"/>
            <w:bookmarkEnd w:id="0"/>
            <w:r w:rsidRPr="00A339D2">
              <w:rPr>
                <w:rFonts w:eastAsia="Calibri"/>
                <w:bCs/>
                <w:szCs w:val="28"/>
                <w:lang w:eastAsia="en-US"/>
              </w:rPr>
              <w:t>вому отделению Всероссийской общественной организации ветеранов (пенсионеров) войны, труда, Вооруженных Сил и правоохранительных органов в целях финансового обеспечения части затрат, связанных с оказанием социальных услуг ветеранам, пенсионерам и инвалидам, участникам локальных и других войн»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416B01" w:rsidRPr="00E36370" w:rsidRDefault="00416B01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1. </w:t>
      </w:r>
      <w:r w:rsidR="00A339D2" w:rsidRPr="00A339D2">
        <w:rPr>
          <w:szCs w:val="28"/>
        </w:rPr>
        <w:t xml:space="preserve">Внести в </w:t>
      </w:r>
      <w:r w:rsidR="00A339D2" w:rsidRPr="00A339D2">
        <w:rPr>
          <w:bCs/>
          <w:szCs w:val="28"/>
        </w:rPr>
        <w:t xml:space="preserve">постановление Правительства Камчатского края от 25.08.2014 № 349-П «Об утверждении Порядка предоставления </w:t>
      </w:r>
      <w:r w:rsidR="00A339D2" w:rsidRPr="00A339D2">
        <w:rPr>
          <w:szCs w:val="28"/>
        </w:rPr>
        <w:t>из краевого бюджета субсидии Камчатскому краевому отделению Всероссийской общественной организации ветеранов (пенсионеров) войны, труда, Вооруженных Сил и правоохранительных органов в целях финансового обеспечения части затрат, связанных с оказанием социальных услуг ветеранам, пенсионерам и инвалидам, участникам локальных и других войн» следующие изменения</w:t>
      </w:r>
      <w:r w:rsidRPr="00E36370">
        <w:rPr>
          <w:bCs/>
          <w:szCs w:val="28"/>
        </w:rPr>
        <w:t>:</w:t>
      </w:r>
    </w:p>
    <w:p w:rsidR="00416B01" w:rsidRDefault="00416B01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 xml:space="preserve">1) </w:t>
      </w:r>
      <w:r w:rsidR="00086987">
        <w:rPr>
          <w:szCs w:val="28"/>
        </w:rPr>
        <w:t>преамбулу изложить в следующей редакции:</w:t>
      </w:r>
    </w:p>
    <w:p w:rsidR="00086987" w:rsidRPr="00E36370" w:rsidRDefault="00086987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</w:t>
      </w:r>
      <w:r w:rsidRPr="00086987">
        <w:rPr>
          <w:szCs w:val="28"/>
        </w:rPr>
        <w:lastRenderedPageBreak/>
        <w:t>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Cs w:val="28"/>
        </w:rPr>
        <w:t>;</w:t>
      </w:r>
    </w:p>
    <w:p w:rsidR="009A0349" w:rsidRDefault="00416B01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2) </w:t>
      </w:r>
      <w:r w:rsidR="009A0349">
        <w:rPr>
          <w:szCs w:val="28"/>
        </w:rPr>
        <w:t xml:space="preserve">по тексту Порядка </w:t>
      </w:r>
      <w:r w:rsidR="009A0349" w:rsidRPr="00086987">
        <w:rPr>
          <w:bCs/>
          <w:szCs w:val="28"/>
        </w:rPr>
        <w:t>предоставления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  <w:r w:rsidR="009A0349">
        <w:rPr>
          <w:bCs/>
          <w:szCs w:val="28"/>
        </w:rPr>
        <w:t>:</w:t>
      </w:r>
    </w:p>
    <w:p w:rsidR="00416B01" w:rsidRDefault="009A0349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86987">
        <w:rPr>
          <w:szCs w:val="28"/>
        </w:rPr>
        <w:t>слова «Агентство по внутренней политике Камчатского края»</w:t>
      </w:r>
      <w:r>
        <w:rPr>
          <w:szCs w:val="28"/>
        </w:rPr>
        <w:t xml:space="preserve"> в соответствующем падеже</w:t>
      </w:r>
      <w:r w:rsidR="00086987">
        <w:rPr>
          <w:szCs w:val="28"/>
        </w:rPr>
        <w:t xml:space="preserve"> заменить словами «Министерство развития гражданского общества, молодежи и</w:t>
      </w:r>
      <w:r>
        <w:rPr>
          <w:szCs w:val="28"/>
        </w:rPr>
        <w:t xml:space="preserve"> информационной политики Камчатского края</w:t>
      </w:r>
      <w:r w:rsidR="00086987">
        <w:rPr>
          <w:szCs w:val="28"/>
        </w:rPr>
        <w:t>»</w:t>
      </w:r>
      <w:r>
        <w:rPr>
          <w:szCs w:val="28"/>
        </w:rPr>
        <w:t xml:space="preserve"> в соответствующем падеже</w:t>
      </w:r>
      <w:r w:rsidR="00416B01" w:rsidRPr="00E36370">
        <w:rPr>
          <w:szCs w:val="28"/>
        </w:rPr>
        <w:t>;</w:t>
      </w:r>
    </w:p>
    <w:p w:rsidR="009A0349" w:rsidRPr="00E36370" w:rsidRDefault="009A0349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«Агентство»</w:t>
      </w:r>
      <w:r w:rsidRPr="009A0349">
        <w:t xml:space="preserve"> </w:t>
      </w:r>
      <w:r w:rsidRPr="009A0349">
        <w:rPr>
          <w:szCs w:val="28"/>
        </w:rPr>
        <w:t>в соответ</w:t>
      </w:r>
      <w:r>
        <w:rPr>
          <w:szCs w:val="28"/>
        </w:rPr>
        <w:t>ствующем падеже заменить словом</w:t>
      </w:r>
      <w:r w:rsidRPr="009A0349">
        <w:rPr>
          <w:szCs w:val="28"/>
        </w:rPr>
        <w:t xml:space="preserve"> «Министерство» в соответствующем падеже;</w:t>
      </w:r>
    </w:p>
    <w:p w:rsidR="00416B01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в приложении</w:t>
      </w:r>
      <w:r w:rsidR="00416B01" w:rsidRPr="00E36370">
        <w:rPr>
          <w:szCs w:val="28"/>
        </w:rPr>
        <w:t>:</w:t>
      </w:r>
    </w:p>
    <w:p w:rsidR="007977DD" w:rsidRDefault="007977DD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AF1C5A">
        <w:rPr>
          <w:szCs w:val="28"/>
        </w:rPr>
        <w:t>часть</w:t>
      </w:r>
      <w:r>
        <w:rPr>
          <w:szCs w:val="28"/>
        </w:rPr>
        <w:t xml:space="preserve"> 4 </w:t>
      </w:r>
      <w:r w:rsidR="00AF1C5A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«4. </w:t>
      </w:r>
      <w:r w:rsidRPr="00AF1C5A">
        <w:rPr>
          <w:szCs w:val="28"/>
        </w:rPr>
        <w:t>Условиями предоставления субсидии являются: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1)  соответствие Организации на первое число месяца, предшествующего месяцу, в котором планируется заключение соглашения о предоставлении субсидии (далее - Соглашение) следующим требованиям: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а) Организация не должна находиться в процессе реорганизации, ликвидации, в отношении нее не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Федерации;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б) отсутствие у Организации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в) отсутствие у Организации и просроченной задолженности по возврату в краевой бюджет субсидий,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Организация не должна являться иностранным юридическим лицом, а также российским юридическим лицом</w:t>
      </w:r>
      <w:r w:rsidRPr="007977DD">
        <w:rPr>
          <w:szCs w:val="28"/>
        </w:rPr>
        <w:t>, в уставном (складочном) капитале кото</w:t>
      </w:r>
      <w:r>
        <w:rPr>
          <w:szCs w:val="28"/>
        </w:rPr>
        <w:t>рой</w:t>
      </w:r>
      <w:r w:rsidRPr="007977DD">
        <w:rPr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 Организация не должна получать</w:t>
      </w:r>
      <w:r w:rsidRPr="007977DD">
        <w:rPr>
          <w:szCs w:val="28"/>
        </w:rPr>
        <w:t xml:space="preserve"> средства из </w:t>
      </w:r>
      <w:r>
        <w:rPr>
          <w:szCs w:val="28"/>
        </w:rPr>
        <w:t>краевого бюджета</w:t>
      </w:r>
      <w:r w:rsidRPr="007977DD">
        <w:rPr>
          <w:szCs w:val="28"/>
        </w:rPr>
        <w:t xml:space="preserve"> на основании иных нормативных правовых актов </w:t>
      </w:r>
      <w:r>
        <w:rPr>
          <w:szCs w:val="28"/>
        </w:rPr>
        <w:t>Камчатского края</w:t>
      </w:r>
      <w:r w:rsidRPr="007977DD">
        <w:rPr>
          <w:szCs w:val="28"/>
        </w:rPr>
        <w:t xml:space="preserve"> на цели, установленные </w:t>
      </w:r>
      <w:r>
        <w:rPr>
          <w:szCs w:val="28"/>
        </w:rPr>
        <w:t>настоящим Порядком</w:t>
      </w:r>
      <w:r w:rsidRPr="007977DD">
        <w:rPr>
          <w:szCs w:val="28"/>
        </w:rPr>
        <w:t>;</w:t>
      </w:r>
    </w:p>
    <w:p w:rsidR="007977DD" w:rsidRPr="00E36370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2) наличие обязательства Организации по долевому финансированию отдельных затрат, на которые предоставляется субсидия.</w:t>
      </w:r>
      <w:r w:rsidR="007977DD">
        <w:rPr>
          <w:szCs w:val="28"/>
        </w:rPr>
        <w:t>»;</w:t>
      </w:r>
    </w:p>
    <w:p w:rsidR="009A0349" w:rsidRDefault="007977DD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б</w:t>
      </w:r>
      <w:r w:rsidR="00416B01" w:rsidRPr="00E36370">
        <w:rPr>
          <w:szCs w:val="28"/>
        </w:rPr>
        <w:t xml:space="preserve">) </w:t>
      </w:r>
      <w:r w:rsidR="00DA323C">
        <w:rPr>
          <w:szCs w:val="28"/>
        </w:rPr>
        <w:t xml:space="preserve">часть </w:t>
      </w:r>
      <w:r w:rsidR="009A0349">
        <w:rPr>
          <w:szCs w:val="28"/>
        </w:rPr>
        <w:t>5 изложить в следующей редакции:</w:t>
      </w:r>
    </w:p>
    <w:p w:rsidR="009A0349" w:rsidRDefault="009A0349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«5. </w:t>
      </w:r>
      <w:r w:rsidRPr="009A0349">
        <w:rPr>
          <w:szCs w:val="28"/>
        </w:rPr>
        <w:t xml:space="preserve">Субсидия предоставляется на основании Соглашения, которое заключается на финансовый год. </w:t>
      </w:r>
    </w:p>
    <w:p w:rsidR="00416B01" w:rsidRDefault="009A0349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349">
        <w:rPr>
          <w:szCs w:val="28"/>
        </w:rPr>
        <w:t>Соглашение</w:t>
      </w:r>
      <w:r>
        <w:rPr>
          <w:szCs w:val="28"/>
        </w:rPr>
        <w:t>,</w:t>
      </w:r>
      <w:r w:rsidRPr="009A0349">
        <w:rPr>
          <w:szCs w:val="28"/>
        </w:rPr>
        <w:t xml:space="preserve"> </w:t>
      </w:r>
      <w:r>
        <w:rPr>
          <w:szCs w:val="28"/>
        </w:rPr>
        <w:t>дополнительное соглашение</w:t>
      </w:r>
      <w:r w:rsidRPr="009A0349">
        <w:rPr>
          <w:szCs w:val="28"/>
        </w:rPr>
        <w:t xml:space="preserve"> к соглаше</w:t>
      </w:r>
      <w:r>
        <w:rPr>
          <w:szCs w:val="28"/>
        </w:rPr>
        <w:t>нию, в том числе дополнительное соглашение</w:t>
      </w:r>
      <w:r w:rsidRPr="009A0349">
        <w:rPr>
          <w:szCs w:val="28"/>
        </w:rPr>
        <w:t xml:space="preserve"> о расторжении</w:t>
      </w:r>
      <w:r>
        <w:rPr>
          <w:szCs w:val="28"/>
        </w:rPr>
        <w:t xml:space="preserve"> соглашения (при необходимости) </w:t>
      </w:r>
      <w:r w:rsidRPr="009A0349">
        <w:rPr>
          <w:szCs w:val="28"/>
        </w:rPr>
        <w:t>заключается в соответствии с типовой формой, утвержденной Министерс</w:t>
      </w:r>
      <w:r>
        <w:rPr>
          <w:szCs w:val="28"/>
        </w:rPr>
        <w:t>твом финансов Камчатского края.»</w:t>
      </w:r>
      <w:r w:rsidR="00416B01" w:rsidRPr="00E36370">
        <w:rPr>
          <w:szCs w:val="28"/>
        </w:rPr>
        <w:t>;</w:t>
      </w:r>
    </w:p>
    <w:p w:rsid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дополнить частью 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. </w:t>
      </w:r>
      <w:r w:rsidRPr="00AF1C5A">
        <w:rPr>
          <w:szCs w:val="28"/>
        </w:rPr>
        <w:t xml:space="preserve">Для заключения Соглашения и получения субсидии Организация представляет в </w:t>
      </w:r>
      <w:r>
        <w:rPr>
          <w:szCs w:val="28"/>
        </w:rPr>
        <w:t>Министерство</w:t>
      </w:r>
      <w:r w:rsidRPr="00AF1C5A">
        <w:rPr>
          <w:szCs w:val="28"/>
        </w:rPr>
        <w:t xml:space="preserve"> следующие документы: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 xml:space="preserve">1) заявку на предоставление субсидии по форме, утвержденной </w:t>
      </w:r>
      <w:r>
        <w:rPr>
          <w:szCs w:val="28"/>
        </w:rPr>
        <w:t>Министерством</w:t>
      </w:r>
      <w:r w:rsidRPr="00AF1C5A">
        <w:rPr>
          <w:szCs w:val="28"/>
        </w:rPr>
        <w:t>;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>2) копии учредительных документов с одновременным предоставлением оригиналов для сверки и заверения;</w:t>
      </w:r>
    </w:p>
    <w:p w:rsidR="00AF1C5A" w:rsidRPr="00143B3E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C5A">
        <w:rPr>
          <w:szCs w:val="28"/>
        </w:rPr>
        <w:t xml:space="preserve">3) справку, подписанную руководителем Организации, подтверждающую </w:t>
      </w:r>
      <w:r w:rsidR="00A67310">
        <w:rPr>
          <w:szCs w:val="28"/>
        </w:rPr>
        <w:t>соответствие Организации условиям, указанным</w:t>
      </w:r>
      <w:r w:rsidRPr="00AF1C5A">
        <w:rPr>
          <w:szCs w:val="28"/>
        </w:rPr>
        <w:t xml:space="preserve"> в </w:t>
      </w:r>
      <w:hyperlink w:anchor="P64" w:history="1">
        <w:r w:rsidRPr="00143B3E">
          <w:rPr>
            <w:rStyle w:val="a7"/>
            <w:color w:val="auto"/>
            <w:szCs w:val="28"/>
            <w:u w:val="none"/>
          </w:rPr>
          <w:t>части 4</w:t>
        </w:r>
      </w:hyperlink>
      <w:r w:rsidRPr="00143B3E">
        <w:rPr>
          <w:szCs w:val="28"/>
        </w:rPr>
        <w:t xml:space="preserve"> настоящего Порядка;</w:t>
      </w:r>
    </w:p>
    <w:p w:rsidR="00AF1C5A" w:rsidRPr="00AF1C5A" w:rsidRDefault="00AF1C5A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43B3E">
        <w:rPr>
          <w:szCs w:val="28"/>
        </w:rPr>
        <w:t xml:space="preserve">4) перечень услуг, оказываемых Организацией отдельным категориям граждан в соответствии с утвержденным примерным </w:t>
      </w:r>
      <w:hyperlink r:id="rId9" w:history="1">
        <w:r w:rsidRPr="00143B3E">
          <w:rPr>
            <w:rStyle w:val="a7"/>
            <w:color w:val="auto"/>
            <w:szCs w:val="28"/>
            <w:u w:val="none"/>
          </w:rPr>
          <w:t>Перечнем</w:t>
        </w:r>
      </w:hyperlink>
      <w:r w:rsidRPr="00143B3E">
        <w:rPr>
          <w:szCs w:val="28"/>
        </w:rPr>
        <w:t xml:space="preserve"> социальных </w:t>
      </w:r>
      <w:r w:rsidRPr="00AF1C5A">
        <w:rPr>
          <w:szCs w:val="28"/>
        </w:rPr>
        <w:t>услуг, утвержденным Постановлением Правительства Росс</w:t>
      </w:r>
      <w:r w:rsidR="00A67310">
        <w:rPr>
          <w:szCs w:val="28"/>
        </w:rPr>
        <w:t>ийской Федерации от 24.11.2014 № 1236 «</w:t>
      </w:r>
      <w:r w:rsidRPr="00AF1C5A">
        <w:rPr>
          <w:szCs w:val="28"/>
        </w:rPr>
        <w:t xml:space="preserve">Об утверждении примерного перечня социальных </w:t>
      </w:r>
      <w:r w:rsidR="00A67310">
        <w:rPr>
          <w:szCs w:val="28"/>
        </w:rPr>
        <w:t>услуг по видам социальных услуг»</w:t>
      </w:r>
      <w:r w:rsidRPr="00AF1C5A">
        <w:rPr>
          <w:szCs w:val="28"/>
        </w:rPr>
        <w:t>.</w:t>
      </w:r>
      <w:r w:rsidR="00A67310">
        <w:rPr>
          <w:szCs w:val="28"/>
        </w:rPr>
        <w:t>»;</w:t>
      </w:r>
    </w:p>
    <w:p w:rsidR="009A0349" w:rsidRDefault="007977DD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4D3125">
        <w:rPr>
          <w:szCs w:val="28"/>
        </w:rPr>
        <w:t xml:space="preserve">) </w:t>
      </w:r>
      <w:r w:rsidR="00DA323C">
        <w:rPr>
          <w:szCs w:val="28"/>
        </w:rPr>
        <w:t>пункты 3 и 4 части</w:t>
      </w:r>
      <w:r w:rsidR="009A0349">
        <w:rPr>
          <w:szCs w:val="28"/>
        </w:rPr>
        <w:t xml:space="preserve"> 9 изложить в следующей редакции:</w:t>
      </w:r>
    </w:p>
    <w:p w:rsidR="00C0324E" w:rsidRDefault="009A0349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«3) </w:t>
      </w:r>
      <w:r w:rsidRPr="009A0349">
        <w:rPr>
          <w:szCs w:val="28"/>
        </w:rPr>
        <w:t>непредставление (представление не в полном объеме)</w:t>
      </w:r>
      <w:r w:rsidR="00C0324E">
        <w:rPr>
          <w:szCs w:val="28"/>
        </w:rPr>
        <w:t xml:space="preserve"> </w:t>
      </w:r>
      <w:r w:rsidR="00C0324E" w:rsidRPr="00C0324E">
        <w:rPr>
          <w:szCs w:val="28"/>
        </w:rPr>
        <w:t>Организацией</w:t>
      </w:r>
      <w:r w:rsidR="00A67310">
        <w:rPr>
          <w:szCs w:val="28"/>
        </w:rPr>
        <w:t xml:space="preserve"> документов, указанных в части 5</w:t>
      </w:r>
      <w:r w:rsidR="00C0324E" w:rsidRPr="00C0324E">
        <w:rPr>
          <w:szCs w:val="28"/>
        </w:rPr>
        <w:t xml:space="preserve"> настоящего Порядка</w:t>
      </w:r>
      <w:r w:rsidR="00C0324E">
        <w:rPr>
          <w:szCs w:val="28"/>
        </w:rPr>
        <w:t>;</w:t>
      </w:r>
    </w:p>
    <w:p w:rsidR="00416B01" w:rsidRPr="00E36370" w:rsidRDefault="00C0324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C0324E">
        <w:rPr>
          <w:szCs w:val="28"/>
        </w:rPr>
        <w:t xml:space="preserve">установление факта недостоверности представленной </w:t>
      </w:r>
      <w:r>
        <w:rPr>
          <w:szCs w:val="28"/>
        </w:rPr>
        <w:t>Организацией</w:t>
      </w:r>
      <w:r w:rsidRPr="00C0324E">
        <w:rPr>
          <w:szCs w:val="28"/>
        </w:rPr>
        <w:t xml:space="preserve"> информации</w:t>
      </w:r>
      <w:r>
        <w:rPr>
          <w:szCs w:val="28"/>
        </w:rPr>
        <w:t>.</w:t>
      </w:r>
      <w:r w:rsidR="009A0349">
        <w:rPr>
          <w:szCs w:val="28"/>
        </w:rPr>
        <w:t>»</w:t>
      </w:r>
      <w:r w:rsidR="00416B01" w:rsidRPr="00E36370">
        <w:rPr>
          <w:szCs w:val="28"/>
        </w:rPr>
        <w:t>;</w:t>
      </w:r>
    </w:p>
    <w:p w:rsidR="00416B01" w:rsidRPr="00E36370" w:rsidRDefault="007977DD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zCs w:val="28"/>
        </w:rPr>
        <w:t>д</w:t>
      </w:r>
      <w:r w:rsidR="00416B01" w:rsidRPr="00E36370">
        <w:rPr>
          <w:szCs w:val="28"/>
        </w:rPr>
        <w:t xml:space="preserve">) </w:t>
      </w:r>
      <w:r w:rsidR="00416B01" w:rsidRPr="00E36370">
        <w:rPr>
          <w:bCs/>
          <w:szCs w:val="28"/>
        </w:rPr>
        <w:t xml:space="preserve">часть </w:t>
      </w:r>
      <w:r w:rsidR="00DA323C">
        <w:rPr>
          <w:bCs/>
          <w:szCs w:val="28"/>
        </w:rPr>
        <w:t>1</w:t>
      </w:r>
      <w:r w:rsidR="00416B01" w:rsidRPr="00E36370">
        <w:rPr>
          <w:bCs/>
          <w:szCs w:val="28"/>
        </w:rPr>
        <w:t>2 изложить в следующей редакции:</w:t>
      </w:r>
    </w:p>
    <w:p w:rsidR="008C6BDC" w:rsidRPr="008C6BDC" w:rsidRDefault="00416B01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>«</w:t>
      </w:r>
      <w:r w:rsidR="00DA323C">
        <w:rPr>
          <w:spacing w:val="2"/>
          <w:szCs w:val="28"/>
          <w:shd w:val="clear" w:color="auto" w:fill="FFFFFF"/>
        </w:rPr>
        <w:t>1</w:t>
      </w:r>
      <w:r w:rsidRPr="00E36370">
        <w:rPr>
          <w:spacing w:val="2"/>
          <w:szCs w:val="28"/>
          <w:shd w:val="clear" w:color="auto" w:fill="FFFFFF"/>
        </w:rPr>
        <w:t xml:space="preserve">2. </w:t>
      </w:r>
      <w:r w:rsidR="008C6BDC" w:rsidRPr="008C6BDC">
        <w:rPr>
          <w:spacing w:val="2"/>
          <w:szCs w:val="28"/>
          <w:shd w:val="clear" w:color="auto" w:fill="FFFFFF"/>
        </w:rPr>
        <w:t>Обязательными условиями предоставления субсидии, включаемыми в Соглашение и в договоры (соглашения), заключенные в целях исполнения обязательств по Соглашению, являются:</w:t>
      </w:r>
    </w:p>
    <w:p w:rsidR="008C6BDC" w:rsidRPr="008C6BDC" w:rsidRDefault="008C6BDC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C6BDC">
        <w:rPr>
          <w:spacing w:val="2"/>
          <w:szCs w:val="28"/>
          <w:shd w:val="clear" w:color="auto" w:fill="FFFFFF"/>
        </w:rPr>
        <w:t xml:space="preserve">1)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4D3125">
        <w:rPr>
          <w:spacing w:val="2"/>
          <w:szCs w:val="28"/>
          <w:shd w:val="clear" w:color="auto" w:fill="FFFFFF"/>
        </w:rPr>
        <w:t>Министерством</w:t>
      </w:r>
      <w:r w:rsidRPr="008C6BDC">
        <w:rPr>
          <w:spacing w:val="2"/>
          <w:szCs w:val="28"/>
          <w:shd w:val="clear" w:color="auto" w:fill="FFFFFF"/>
        </w:rPr>
        <w:t xml:space="preserve"> и органами государственного финансового контроля проверок соблюдения ими условий, целей и порядка предоставления субсидии и запрет приобретения за счет полученных средств иностранной валюты</w:t>
      </w:r>
      <w:r w:rsidR="00633960">
        <w:rPr>
          <w:spacing w:val="2"/>
          <w:szCs w:val="28"/>
          <w:shd w:val="clear" w:color="auto" w:fill="FFFFFF"/>
        </w:rPr>
        <w:t>;</w:t>
      </w:r>
      <w:r w:rsidR="00891360">
        <w:rPr>
          <w:spacing w:val="2"/>
          <w:szCs w:val="28"/>
          <w:shd w:val="clear" w:color="auto" w:fill="FFFFFF"/>
        </w:rPr>
        <w:t xml:space="preserve"> </w:t>
      </w:r>
    </w:p>
    <w:p w:rsidR="00416B01" w:rsidRDefault="008C6BDC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C6BDC">
        <w:rPr>
          <w:spacing w:val="2"/>
          <w:szCs w:val="28"/>
          <w:shd w:val="clear" w:color="auto" w:fill="FFFFFF"/>
        </w:rPr>
        <w:t xml:space="preserve">2)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w:anchor="P62" w:history="1">
        <w:r>
          <w:rPr>
            <w:rStyle w:val="a7"/>
            <w:color w:val="auto"/>
            <w:spacing w:val="2"/>
            <w:szCs w:val="28"/>
            <w:u w:val="none"/>
            <w:shd w:val="clear" w:color="auto" w:fill="FFFFFF"/>
          </w:rPr>
          <w:t xml:space="preserve">части </w:t>
        </w:r>
        <w:r w:rsidRPr="008C6BDC">
          <w:rPr>
            <w:rStyle w:val="a7"/>
            <w:color w:val="auto"/>
            <w:spacing w:val="2"/>
            <w:szCs w:val="28"/>
            <w:u w:val="none"/>
            <w:shd w:val="clear" w:color="auto" w:fill="FFFFFF"/>
          </w:rPr>
          <w:t>3</w:t>
        </w:r>
      </w:hyperlink>
      <w:r w:rsidRPr="008C6BDC">
        <w:rPr>
          <w:spacing w:val="2"/>
          <w:szCs w:val="28"/>
          <w:shd w:val="clear" w:color="auto" w:fill="FFFFFF"/>
        </w:rPr>
        <w:t xml:space="preserve">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</w:t>
      </w:r>
      <w:r w:rsidR="00416B01" w:rsidRPr="00E36370">
        <w:rPr>
          <w:spacing w:val="2"/>
          <w:szCs w:val="28"/>
          <w:shd w:val="clear" w:color="auto" w:fill="FFFFFF"/>
        </w:rPr>
        <w:t>.»;</w:t>
      </w:r>
    </w:p>
    <w:p w:rsidR="00B468CB" w:rsidRDefault="00B468CB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е) дополнить част</w:t>
      </w:r>
      <w:r w:rsidR="00175282">
        <w:rPr>
          <w:spacing w:val="2"/>
          <w:szCs w:val="28"/>
          <w:shd w:val="clear" w:color="auto" w:fill="FFFFFF"/>
        </w:rPr>
        <w:t>ью</w:t>
      </w:r>
      <w:r>
        <w:rPr>
          <w:spacing w:val="2"/>
          <w:szCs w:val="28"/>
          <w:shd w:val="clear" w:color="auto" w:fill="FFFFFF"/>
        </w:rPr>
        <w:t xml:space="preserve"> 12</w:t>
      </w:r>
      <w:r>
        <w:rPr>
          <w:spacing w:val="2"/>
          <w:sz w:val="32"/>
          <w:szCs w:val="28"/>
          <w:shd w:val="clear" w:color="auto" w:fill="FFFFFF"/>
          <w:vertAlign w:val="superscript"/>
        </w:rPr>
        <w:t>1</w:t>
      </w:r>
      <w:r>
        <w:rPr>
          <w:spacing w:val="2"/>
          <w:sz w:val="32"/>
          <w:szCs w:val="28"/>
          <w:shd w:val="clear" w:color="auto" w:fill="FFFFFF"/>
        </w:rPr>
        <w:t xml:space="preserve"> </w:t>
      </w:r>
      <w:r w:rsidRPr="00B468CB">
        <w:rPr>
          <w:spacing w:val="2"/>
          <w:szCs w:val="28"/>
          <w:shd w:val="clear" w:color="auto" w:fill="FFFFFF"/>
        </w:rPr>
        <w:t>следующего содержания:</w:t>
      </w:r>
    </w:p>
    <w:p w:rsidR="00B468CB" w:rsidRPr="00853D1B" w:rsidRDefault="00B468CB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53D1B">
        <w:rPr>
          <w:spacing w:val="2"/>
          <w:szCs w:val="28"/>
          <w:shd w:val="clear" w:color="auto" w:fill="FFFFFF"/>
        </w:rPr>
        <w:t>«12</w:t>
      </w:r>
      <w:r w:rsidRPr="00853D1B">
        <w:rPr>
          <w:spacing w:val="2"/>
          <w:szCs w:val="28"/>
          <w:shd w:val="clear" w:color="auto" w:fill="FFFFFF"/>
          <w:vertAlign w:val="superscript"/>
        </w:rPr>
        <w:t>1</w:t>
      </w:r>
      <w:r w:rsidRPr="00853D1B">
        <w:rPr>
          <w:spacing w:val="2"/>
          <w:szCs w:val="28"/>
          <w:shd w:val="clear" w:color="auto" w:fill="FFFFFF"/>
        </w:rPr>
        <w:t>. В случае</w:t>
      </w:r>
      <w:r w:rsidR="00853D1B" w:rsidRPr="00853D1B">
        <w:rPr>
          <w:spacing w:val="2"/>
          <w:szCs w:val="28"/>
          <w:shd w:val="clear" w:color="auto" w:fill="FFFFFF"/>
        </w:rPr>
        <w:t>,</w:t>
      </w:r>
      <w:r w:rsidRPr="00853D1B">
        <w:rPr>
          <w:spacing w:val="2"/>
          <w:szCs w:val="28"/>
          <w:shd w:val="clear" w:color="auto" w:fill="FFFFFF"/>
        </w:rPr>
        <w:t xml:space="preserve"> если для достижения целей</w:t>
      </w:r>
      <w:r w:rsidR="00853D1B" w:rsidRPr="00853D1B">
        <w:rPr>
          <w:spacing w:val="2"/>
          <w:szCs w:val="28"/>
          <w:shd w:val="clear" w:color="auto" w:fill="FFFFFF"/>
        </w:rPr>
        <w:t xml:space="preserve"> предоставления субсидии</w:t>
      </w:r>
      <w:r w:rsidRPr="00853D1B">
        <w:rPr>
          <w:spacing w:val="2"/>
          <w:szCs w:val="28"/>
          <w:shd w:val="clear" w:color="auto" w:fill="FFFFFF"/>
        </w:rPr>
        <w:t xml:space="preserve"> предусматривается последующее предоставление Организацией средств</w:t>
      </w:r>
      <w:r w:rsidR="00E351BA" w:rsidRPr="00853D1B">
        <w:rPr>
          <w:spacing w:val="2"/>
          <w:szCs w:val="28"/>
          <w:shd w:val="clear" w:color="auto" w:fill="FFFFFF"/>
        </w:rPr>
        <w:t xml:space="preserve"> </w:t>
      </w:r>
      <w:r w:rsidR="00E351BA" w:rsidRPr="00853D1B">
        <w:rPr>
          <w:spacing w:val="2"/>
          <w:szCs w:val="28"/>
          <w:shd w:val="clear" w:color="auto" w:fill="FFFFFF"/>
        </w:rPr>
        <w:lastRenderedPageBreak/>
        <w:t>субсидии</w:t>
      </w:r>
      <w:r w:rsidRPr="00853D1B">
        <w:rPr>
          <w:spacing w:val="2"/>
          <w:szCs w:val="28"/>
          <w:shd w:val="clear" w:color="auto" w:fill="FFFFFF"/>
        </w:rPr>
        <w:t xml:space="preserve"> иным лицам</w:t>
      </w:r>
      <w:r w:rsidR="009C692D" w:rsidRPr="00853D1B">
        <w:rPr>
          <w:spacing w:val="2"/>
          <w:szCs w:val="28"/>
          <w:shd w:val="clear" w:color="auto" w:fill="FFFFFF"/>
        </w:rPr>
        <w:t xml:space="preserve"> (за исключением исполнения контрактов (договоров) на поставку товаров, выполнение работ, оказание услуг)</w:t>
      </w:r>
      <w:r w:rsidR="00E351BA" w:rsidRPr="00853D1B">
        <w:rPr>
          <w:spacing w:val="2"/>
          <w:szCs w:val="28"/>
          <w:shd w:val="clear" w:color="auto" w:fill="FFFFFF"/>
        </w:rPr>
        <w:t>, то</w:t>
      </w:r>
      <w:r w:rsidR="00175282" w:rsidRPr="00853D1B">
        <w:rPr>
          <w:spacing w:val="2"/>
          <w:szCs w:val="28"/>
          <w:shd w:val="clear" w:color="auto" w:fill="FFFFFF"/>
        </w:rPr>
        <w:t xml:space="preserve"> в Соглашение включаются условия, указанные</w:t>
      </w:r>
      <w:r w:rsidR="00E351BA" w:rsidRPr="00853D1B">
        <w:rPr>
          <w:spacing w:val="2"/>
          <w:szCs w:val="28"/>
          <w:shd w:val="clear" w:color="auto" w:fill="FFFFFF"/>
        </w:rPr>
        <w:t xml:space="preserve"> в пункте 1 части 4 настоящего Порядка</w:t>
      </w:r>
      <w:r w:rsidR="00175282" w:rsidRPr="00853D1B">
        <w:rPr>
          <w:spacing w:val="2"/>
          <w:szCs w:val="28"/>
          <w:shd w:val="clear" w:color="auto" w:fill="FFFFFF"/>
        </w:rPr>
        <w:t xml:space="preserve">, а также требования о достижении </w:t>
      </w:r>
      <w:r w:rsidR="00A660CF" w:rsidRPr="00853D1B">
        <w:rPr>
          <w:spacing w:val="2"/>
          <w:szCs w:val="28"/>
          <w:shd w:val="clear" w:color="auto" w:fill="FFFFFF"/>
        </w:rPr>
        <w:t>результат</w:t>
      </w:r>
      <w:r w:rsidR="00175282" w:rsidRPr="00853D1B">
        <w:rPr>
          <w:spacing w:val="2"/>
          <w:szCs w:val="28"/>
          <w:shd w:val="clear" w:color="auto" w:fill="FFFFFF"/>
        </w:rPr>
        <w:t>ов</w:t>
      </w:r>
      <w:r w:rsidR="00A660CF" w:rsidRPr="00853D1B">
        <w:rPr>
          <w:spacing w:val="2"/>
          <w:szCs w:val="28"/>
          <w:shd w:val="clear" w:color="auto" w:fill="FFFFFF"/>
        </w:rPr>
        <w:t xml:space="preserve"> и показател</w:t>
      </w:r>
      <w:r w:rsidR="00175282" w:rsidRPr="00853D1B">
        <w:rPr>
          <w:spacing w:val="2"/>
          <w:szCs w:val="28"/>
          <w:shd w:val="clear" w:color="auto" w:fill="FFFFFF"/>
        </w:rPr>
        <w:t>ей</w:t>
      </w:r>
      <w:r w:rsidR="00A660CF" w:rsidRPr="00853D1B">
        <w:rPr>
          <w:spacing w:val="2"/>
          <w:szCs w:val="28"/>
          <w:shd w:val="clear" w:color="auto" w:fill="FFFFFF"/>
        </w:rPr>
        <w:t>, установленны</w:t>
      </w:r>
      <w:r w:rsidR="00175282" w:rsidRPr="00853D1B">
        <w:rPr>
          <w:spacing w:val="2"/>
          <w:szCs w:val="28"/>
          <w:shd w:val="clear" w:color="auto" w:fill="FFFFFF"/>
        </w:rPr>
        <w:t>х</w:t>
      </w:r>
      <w:r w:rsidR="00A660CF" w:rsidRPr="00853D1B">
        <w:rPr>
          <w:spacing w:val="2"/>
          <w:szCs w:val="28"/>
          <w:shd w:val="clear" w:color="auto" w:fill="FFFFFF"/>
        </w:rPr>
        <w:t xml:space="preserve"> настоящим Порядком</w:t>
      </w:r>
      <w:r w:rsidR="00175282" w:rsidRPr="00853D1B">
        <w:rPr>
          <w:spacing w:val="2"/>
          <w:szCs w:val="28"/>
          <w:shd w:val="clear" w:color="auto" w:fill="FFFFFF"/>
        </w:rPr>
        <w:t>, и требования к отчетности, предусматривающие порядок и сроки предоставления отчетности о достижении результатов и показателей, об осуществлении расходов, источником финансового обеспечения которых является субсидия, по формам установленным Соглашением.</w:t>
      </w:r>
      <w:r w:rsidRPr="00853D1B">
        <w:rPr>
          <w:spacing w:val="2"/>
          <w:szCs w:val="28"/>
          <w:shd w:val="clear" w:color="auto" w:fill="FFFFFF"/>
        </w:rPr>
        <w:t>»</w:t>
      </w:r>
      <w:r w:rsidR="00E351BA" w:rsidRPr="00853D1B">
        <w:rPr>
          <w:spacing w:val="2"/>
          <w:szCs w:val="28"/>
          <w:shd w:val="clear" w:color="auto" w:fill="FFFFFF"/>
        </w:rPr>
        <w:t>;</w:t>
      </w:r>
    </w:p>
    <w:p w:rsidR="00416B01" w:rsidRPr="00853D1B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ж</w:t>
      </w:r>
      <w:r w:rsidR="008C6BDC" w:rsidRPr="00853D1B">
        <w:rPr>
          <w:spacing w:val="2"/>
          <w:szCs w:val="28"/>
          <w:shd w:val="clear" w:color="auto" w:fill="FFFFFF"/>
        </w:rPr>
        <w:t>) часть</w:t>
      </w:r>
      <w:r w:rsidR="00416B01" w:rsidRPr="00853D1B">
        <w:rPr>
          <w:spacing w:val="2"/>
          <w:szCs w:val="28"/>
          <w:shd w:val="clear" w:color="auto" w:fill="FFFFFF"/>
        </w:rPr>
        <w:t xml:space="preserve"> </w:t>
      </w:r>
      <w:r w:rsidR="008C6BDC" w:rsidRPr="00853D1B">
        <w:rPr>
          <w:spacing w:val="2"/>
          <w:szCs w:val="28"/>
          <w:shd w:val="clear" w:color="auto" w:fill="FFFFFF"/>
        </w:rPr>
        <w:t>1</w:t>
      </w:r>
      <w:r w:rsidR="00A67310">
        <w:rPr>
          <w:spacing w:val="2"/>
          <w:szCs w:val="28"/>
          <w:shd w:val="clear" w:color="auto" w:fill="FFFFFF"/>
        </w:rPr>
        <w:t>3</w:t>
      </w:r>
      <w:r w:rsidR="008C6BDC" w:rsidRPr="00853D1B">
        <w:rPr>
          <w:spacing w:val="2"/>
          <w:szCs w:val="28"/>
          <w:shd w:val="clear" w:color="auto" w:fill="FFFFFF"/>
        </w:rPr>
        <w:t xml:space="preserve"> изложить в следующей </w:t>
      </w:r>
      <w:r w:rsidR="00C17E97" w:rsidRPr="00853D1B">
        <w:rPr>
          <w:spacing w:val="2"/>
          <w:szCs w:val="28"/>
          <w:shd w:val="clear" w:color="auto" w:fill="FFFFFF"/>
        </w:rPr>
        <w:t>редакции</w:t>
      </w:r>
      <w:r w:rsidR="00416B01" w:rsidRPr="00853D1B">
        <w:rPr>
          <w:spacing w:val="2"/>
          <w:szCs w:val="28"/>
          <w:shd w:val="clear" w:color="auto" w:fill="FFFFFF"/>
        </w:rPr>
        <w:t>:</w:t>
      </w:r>
    </w:p>
    <w:p w:rsidR="008C6BDC" w:rsidRDefault="00A67310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«13</w:t>
      </w:r>
      <w:r w:rsidR="008C6BDC" w:rsidRPr="00853D1B">
        <w:rPr>
          <w:spacing w:val="2"/>
          <w:szCs w:val="28"/>
          <w:shd w:val="clear" w:color="auto" w:fill="FFFFFF"/>
        </w:rPr>
        <w:t xml:space="preserve">. </w:t>
      </w:r>
      <w:r w:rsidR="004D3125" w:rsidRPr="00853D1B">
        <w:rPr>
          <w:spacing w:val="2"/>
          <w:szCs w:val="28"/>
          <w:shd w:val="clear" w:color="auto" w:fill="FFFFFF"/>
        </w:rPr>
        <w:t>Министерство</w:t>
      </w:r>
      <w:r w:rsidR="008C6BDC" w:rsidRPr="00853D1B">
        <w:rPr>
          <w:spacing w:val="2"/>
          <w:szCs w:val="28"/>
          <w:shd w:val="clear" w:color="auto" w:fill="FFFFFF"/>
        </w:rPr>
        <w:t xml:space="preserve"> перечисляет субсидию на расчетный сче</w:t>
      </w:r>
      <w:r w:rsidR="004D3125" w:rsidRPr="00853D1B">
        <w:rPr>
          <w:spacing w:val="2"/>
          <w:szCs w:val="28"/>
          <w:shd w:val="clear" w:color="auto" w:fill="FFFFFF"/>
        </w:rPr>
        <w:t>т Организации</w:t>
      </w:r>
      <w:r w:rsidR="008C6BDC" w:rsidRPr="00853D1B">
        <w:rPr>
          <w:spacing w:val="2"/>
          <w:szCs w:val="28"/>
          <w:shd w:val="clear" w:color="auto" w:fill="FFFFFF"/>
        </w:rPr>
        <w:t>, реквизиты которого указаны в заявке на предоставление субсидии, в течение 30 календарных дней со дня издания приказа о предоставл</w:t>
      </w:r>
      <w:r w:rsidR="004D3125" w:rsidRPr="00853D1B">
        <w:rPr>
          <w:spacing w:val="2"/>
          <w:szCs w:val="28"/>
          <w:shd w:val="clear" w:color="auto" w:fill="FFFFFF"/>
        </w:rPr>
        <w:t>ении Организации субсидии</w:t>
      </w:r>
      <w:r w:rsidR="008C6BDC" w:rsidRPr="00853D1B">
        <w:rPr>
          <w:spacing w:val="2"/>
          <w:szCs w:val="28"/>
          <w:shd w:val="clear" w:color="auto" w:fill="FFFFFF"/>
        </w:rPr>
        <w:t>.»;</w:t>
      </w:r>
    </w:p>
    <w:p w:rsidR="008817C5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з) ч</w:t>
      </w:r>
      <w:r w:rsidR="008817C5">
        <w:rPr>
          <w:spacing w:val="2"/>
          <w:szCs w:val="28"/>
          <w:shd w:val="clear" w:color="auto" w:fill="FFFFFF"/>
        </w:rPr>
        <w:t>асть 14 изложить в следующей редакции:</w:t>
      </w:r>
    </w:p>
    <w:p w:rsidR="008817C5" w:rsidRDefault="008817C5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«14. </w:t>
      </w:r>
      <w:r w:rsidRPr="008817C5">
        <w:rPr>
          <w:spacing w:val="2"/>
          <w:szCs w:val="28"/>
          <w:shd w:val="clear" w:color="auto" w:fill="FFFFFF"/>
        </w:rPr>
        <w:t>Субсидия предоставляется в размере, предусмотренном для соответствующей Организации законом Камчатского края о краевом бюджете на соответствующий финансовый год</w:t>
      </w:r>
      <w:r>
        <w:rPr>
          <w:spacing w:val="2"/>
          <w:szCs w:val="28"/>
          <w:shd w:val="clear" w:color="auto" w:fill="FFFFFF"/>
        </w:rPr>
        <w:t>.»;</w:t>
      </w:r>
    </w:p>
    <w:p w:rsidR="008817C5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и) </w:t>
      </w:r>
      <w:r w:rsidR="008817C5">
        <w:rPr>
          <w:spacing w:val="2"/>
          <w:szCs w:val="28"/>
          <w:shd w:val="clear" w:color="auto" w:fill="FFFFFF"/>
        </w:rPr>
        <w:t>дополнить частями 14</w:t>
      </w:r>
      <w:r w:rsidR="008817C5">
        <w:rPr>
          <w:spacing w:val="2"/>
          <w:szCs w:val="28"/>
          <w:shd w:val="clear" w:color="auto" w:fill="FFFFFF"/>
          <w:vertAlign w:val="superscript"/>
        </w:rPr>
        <w:t>1</w:t>
      </w:r>
      <w:r w:rsidR="008817C5">
        <w:rPr>
          <w:spacing w:val="2"/>
          <w:szCs w:val="28"/>
          <w:shd w:val="clear" w:color="auto" w:fill="FFFFFF"/>
        </w:rPr>
        <w:t xml:space="preserve"> и 14</w:t>
      </w:r>
      <w:r w:rsidR="008817C5">
        <w:rPr>
          <w:spacing w:val="2"/>
          <w:szCs w:val="28"/>
          <w:shd w:val="clear" w:color="auto" w:fill="FFFFFF"/>
          <w:vertAlign w:val="superscript"/>
        </w:rPr>
        <w:t>2</w:t>
      </w:r>
      <w:r w:rsidR="008817C5">
        <w:rPr>
          <w:spacing w:val="2"/>
          <w:szCs w:val="28"/>
          <w:shd w:val="clear" w:color="auto" w:fill="FFFFFF"/>
        </w:rPr>
        <w:t xml:space="preserve"> следующего содержания:</w:t>
      </w:r>
    </w:p>
    <w:p w:rsidR="008817C5" w:rsidRDefault="008817C5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«14</w:t>
      </w:r>
      <w:r>
        <w:rPr>
          <w:spacing w:val="2"/>
          <w:szCs w:val="28"/>
          <w:shd w:val="clear" w:color="auto" w:fill="FFFFFF"/>
          <w:vertAlign w:val="superscript"/>
        </w:rPr>
        <w:t>1</w:t>
      </w:r>
      <w:r>
        <w:rPr>
          <w:spacing w:val="2"/>
          <w:szCs w:val="28"/>
          <w:shd w:val="clear" w:color="auto" w:fill="FFFFFF"/>
        </w:rPr>
        <w:t xml:space="preserve">. </w:t>
      </w:r>
      <w:r w:rsidRPr="008817C5">
        <w:rPr>
          <w:spacing w:val="2"/>
          <w:szCs w:val="28"/>
          <w:shd w:val="clear" w:color="auto" w:fill="FFFFFF"/>
        </w:rPr>
        <w:t xml:space="preserve">Результатом предоставлении субсидии является </w:t>
      </w:r>
      <w:r w:rsidRPr="008817C5">
        <w:rPr>
          <w:spacing w:val="2"/>
          <w:szCs w:val="28"/>
          <w:shd w:val="clear" w:color="auto" w:fill="FFFFFF"/>
        </w:rPr>
        <w:t>увеличение числа граждан пожилого возраста, участвующих в культурно-досуговых мероприятиях</w:t>
      </w:r>
      <w:r w:rsidRPr="008817C5">
        <w:rPr>
          <w:spacing w:val="2"/>
          <w:szCs w:val="28"/>
          <w:shd w:val="clear" w:color="auto" w:fill="FFFFFF"/>
        </w:rPr>
        <w:t>.</w:t>
      </w:r>
    </w:p>
    <w:p w:rsidR="008817C5" w:rsidRPr="008817C5" w:rsidRDefault="008817C5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14.</w:t>
      </w:r>
      <w:r>
        <w:rPr>
          <w:spacing w:val="2"/>
          <w:szCs w:val="28"/>
          <w:shd w:val="clear" w:color="auto" w:fill="FFFFFF"/>
          <w:vertAlign w:val="superscript"/>
        </w:rPr>
        <w:t>2</w:t>
      </w:r>
      <w:r>
        <w:rPr>
          <w:spacing w:val="2"/>
          <w:szCs w:val="28"/>
          <w:shd w:val="clear" w:color="auto" w:fill="FFFFFF"/>
        </w:rPr>
        <w:t xml:space="preserve"> </w:t>
      </w:r>
      <w:r w:rsidRPr="008817C5">
        <w:rPr>
          <w:spacing w:val="2"/>
          <w:szCs w:val="28"/>
          <w:shd w:val="clear" w:color="auto" w:fill="FFFFFF"/>
        </w:rPr>
        <w:t>Показателями, необходимыми для достижения результата предоставления субсидии, являются:</w:t>
      </w:r>
    </w:p>
    <w:p w:rsidR="00B91A97" w:rsidRPr="00B91A97" w:rsidRDefault="00B91A97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1</w:t>
      </w:r>
      <w:r w:rsidRPr="00B91A97">
        <w:rPr>
          <w:spacing w:val="2"/>
          <w:szCs w:val="28"/>
          <w:shd w:val="clear" w:color="auto" w:fill="FFFFFF"/>
        </w:rPr>
        <w:t>) количество мероприятий, направленных на вовлечение в культурную жизнь общества граждан старшего поколения;</w:t>
      </w:r>
    </w:p>
    <w:p w:rsidR="00B91A97" w:rsidRDefault="00B91A97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2</w:t>
      </w:r>
      <w:r w:rsidRPr="00B91A97">
        <w:rPr>
          <w:spacing w:val="2"/>
          <w:szCs w:val="28"/>
          <w:shd w:val="clear" w:color="auto" w:fill="FFFFFF"/>
        </w:rPr>
        <w:t>) численность граждан старшего поколения посетивших мероприятия, организованные краевыми учреждениями культуры</w:t>
      </w:r>
      <w:r>
        <w:rPr>
          <w:spacing w:val="2"/>
          <w:szCs w:val="28"/>
          <w:shd w:val="clear" w:color="auto" w:fill="FFFFFF"/>
        </w:rPr>
        <w:t>.</w:t>
      </w:r>
    </w:p>
    <w:p w:rsidR="008817C5" w:rsidRPr="008817C5" w:rsidRDefault="008817C5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817C5">
        <w:rPr>
          <w:spacing w:val="2"/>
          <w:szCs w:val="28"/>
          <w:shd w:val="clear" w:color="auto" w:fill="FFFFFF"/>
        </w:rPr>
        <w:t>Значения показателей, необходимых для достижения результата предоставления субсидии, устанавливаются Соглашением.</w:t>
      </w:r>
      <w:r>
        <w:rPr>
          <w:spacing w:val="2"/>
          <w:szCs w:val="28"/>
          <w:shd w:val="clear" w:color="auto" w:fill="FFFFFF"/>
        </w:rPr>
        <w:t>»;</w:t>
      </w:r>
    </w:p>
    <w:p w:rsidR="00A4440F" w:rsidRPr="00853D1B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к</w:t>
      </w:r>
      <w:r w:rsidR="00A4440F" w:rsidRPr="00853D1B">
        <w:rPr>
          <w:spacing w:val="2"/>
          <w:szCs w:val="28"/>
          <w:shd w:val="clear" w:color="auto" w:fill="FFFFFF"/>
        </w:rPr>
        <w:t>) часть 15 изложить в следующей редакции:</w:t>
      </w:r>
    </w:p>
    <w:p w:rsidR="00433AA5" w:rsidRDefault="00A4440F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53D1B">
        <w:rPr>
          <w:spacing w:val="2"/>
          <w:szCs w:val="28"/>
          <w:shd w:val="clear" w:color="auto" w:fill="FFFFFF"/>
        </w:rPr>
        <w:t xml:space="preserve">«15. </w:t>
      </w:r>
      <w:r w:rsidR="00433AA5" w:rsidRPr="00433AA5">
        <w:t>Организация предоставляет в Министерство в срок не позднее 15 января года, следующего за отчетным, отчет о достижении результатов и показателей предоставления субсидии, а также отчет об осуществлении расходов, источником финансового обеспечения которых является субсидия, по форме согласно приложению к Соглашению.</w:t>
      </w:r>
    </w:p>
    <w:p w:rsidR="00A4440F" w:rsidRPr="00853D1B" w:rsidRDefault="00433AA5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t>Министерство</w:t>
      </w:r>
      <w:r w:rsidRPr="00433AA5">
        <w:t xml:space="preserve"> вправе устанавливать в Соглашении сроки и формы предоставления Организацией дополнительной отчетности</w:t>
      </w:r>
      <w:r>
        <w:t>.</w:t>
      </w:r>
      <w:r w:rsidRPr="00433AA5">
        <w:t>»</w:t>
      </w:r>
      <w:r>
        <w:t>;</w:t>
      </w:r>
    </w:p>
    <w:p w:rsidR="00143B3E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л) части 17 и 18 изложить в следующей редакции:</w:t>
      </w:r>
    </w:p>
    <w:p w:rsidR="00143B3E" w:rsidRPr="00143B3E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«17. </w:t>
      </w:r>
      <w:r w:rsidRPr="00143B3E">
        <w:rPr>
          <w:spacing w:val="2"/>
          <w:szCs w:val="28"/>
          <w:shd w:val="clear" w:color="auto" w:fill="FFFFFF"/>
        </w:rPr>
        <w:t xml:space="preserve">В случае нарушения Организацией условий, целей и порядка предоставления субсидии, выявленных по фактам проверок, проведенных </w:t>
      </w:r>
      <w:r>
        <w:rPr>
          <w:spacing w:val="2"/>
          <w:szCs w:val="28"/>
          <w:shd w:val="clear" w:color="auto" w:fill="FFFFFF"/>
        </w:rPr>
        <w:t>Министерством</w:t>
      </w:r>
      <w:r w:rsidRPr="00143B3E">
        <w:rPr>
          <w:spacing w:val="2"/>
          <w:szCs w:val="28"/>
          <w:shd w:val="clear" w:color="auto" w:fill="FFFFFF"/>
        </w:rPr>
        <w:t xml:space="preserve"> и органами финансового контроля, установленных настоящим Порядком и Соглашением, средства субсидии подлежат возврату в краевой бюджет на лицевой счет </w:t>
      </w:r>
      <w:r>
        <w:rPr>
          <w:spacing w:val="2"/>
          <w:szCs w:val="28"/>
          <w:shd w:val="clear" w:color="auto" w:fill="FFFFFF"/>
        </w:rPr>
        <w:t>Министерства</w:t>
      </w:r>
      <w:r w:rsidRPr="00143B3E">
        <w:rPr>
          <w:spacing w:val="2"/>
          <w:szCs w:val="28"/>
          <w:shd w:val="clear" w:color="auto" w:fill="FFFFFF"/>
        </w:rPr>
        <w:t xml:space="preserve"> в полном объеме. </w:t>
      </w:r>
    </w:p>
    <w:p w:rsidR="00143B3E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18</w:t>
      </w:r>
      <w:r w:rsidRPr="00143B3E">
        <w:rPr>
          <w:spacing w:val="2"/>
          <w:szCs w:val="28"/>
          <w:shd w:val="clear" w:color="auto" w:fill="FFFFFF"/>
        </w:rPr>
        <w:t xml:space="preserve">. В случае, если в текущем финансовом году Организация не достигла значений показателей, необходимых для достижения результата предоставлении субсидии, установленных Соглашением, средства субсидии подлежат возврату в </w:t>
      </w:r>
      <w:r w:rsidRPr="00143B3E">
        <w:rPr>
          <w:spacing w:val="2"/>
          <w:szCs w:val="28"/>
          <w:shd w:val="clear" w:color="auto" w:fill="FFFFFF"/>
        </w:rPr>
        <w:lastRenderedPageBreak/>
        <w:t xml:space="preserve">краевой бюджет на лицевой счет </w:t>
      </w:r>
      <w:r>
        <w:rPr>
          <w:spacing w:val="2"/>
          <w:szCs w:val="28"/>
          <w:shd w:val="clear" w:color="auto" w:fill="FFFFFF"/>
        </w:rPr>
        <w:t>Министерства</w:t>
      </w:r>
      <w:r w:rsidRPr="00143B3E">
        <w:rPr>
          <w:spacing w:val="2"/>
          <w:szCs w:val="28"/>
          <w:shd w:val="clear" w:color="auto" w:fill="FFFFFF"/>
        </w:rPr>
        <w:t xml:space="preserve"> из расчета 0,5 процента от размера предоставленной субсидии за</w:t>
      </w:r>
      <w:r>
        <w:rPr>
          <w:spacing w:val="2"/>
          <w:szCs w:val="28"/>
          <w:shd w:val="clear" w:color="auto" w:fill="FFFFFF"/>
        </w:rPr>
        <w:t xml:space="preserve"> каждое недостигнутое значение.»;</w:t>
      </w:r>
      <w:r w:rsidRPr="00143B3E">
        <w:rPr>
          <w:spacing w:val="2"/>
          <w:szCs w:val="28"/>
          <w:shd w:val="clear" w:color="auto" w:fill="FFFFFF"/>
        </w:rPr>
        <w:t xml:space="preserve"> </w:t>
      </w:r>
    </w:p>
    <w:p w:rsidR="00143B3E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м</w:t>
      </w:r>
      <w:r w:rsidRPr="00E36370">
        <w:rPr>
          <w:spacing w:val="2"/>
          <w:szCs w:val="28"/>
          <w:shd w:val="clear" w:color="auto" w:fill="FFFFFF"/>
        </w:rPr>
        <w:t xml:space="preserve">) </w:t>
      </w:r>
      <w:r>
        <w:rPr>
          <w:spacing w:val="2"/>
          <w:szCs w:val="28"/>
          <w:shd w:val="clear" w:color="auto" w:fill="FFFFFF"/>
        </w:rPr>
        <w:t>часть</w:t>
      </w:r>
      <w:r w:rsidRPr="00E36370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19 изложить в следующей редакции:</w:t>
      </w:r>
    </w:p>
    <w:p w:rsidR="00143B3E" w:rsidRPr="00C17E97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«19. </w:t>
      </w:r>
      <w:r w:rsidRPr="00C17E97">
        <w:rPr>
          <w:spacing w:val="2"/>
          <w:szCs w:val="28"/>
          <w:shd w:val="clear" w:color="auto" w:fill="FFFFFF"/>
        </w:rPr>
        <w:t>Остаток средств субсидии, неиспользованных в отчетном финансовом году, может испол</w:t>
      </w:r>
      <w:r>
        <w:rPr>
          <w:spacing w:val="2"/>
          <w:szCs w:val="28"/>
          <w:shd w:val="clear" w:color="auto" w:fill="FFFFFF"/>
        </w:rPr>
        <w:t xml:space="preserve">ьзоваться получателем субсидии </w:t>
      </w:r>
      <w:r w:rsidRPr="00C17E97">
        <w:rPr>
          <w:spacing w:val="2"/>
          <w:szCs w:val="28"/>
          <w:shd w:val="clear" w:color="auto" w:fill="FFFFFF"/>
        </w:rPr>
        <w:t xml:space="preserve">в очередном финансовом году на цели, указанные в настоящем Порядке, при принятии </w:t>
      </w:r>
      <w:r>
        <w:rPr>
          <w:spacing w:val="2"/>
          <w:szCs w:val="28"/>
          <w:shd w:val="clear" w:color="auto" w:fill="FFFFFF"/>
        </w:rPr>
        <w:t>Министерством</w:t>
      </w:r>
      <w:r w:rsidRPr="00C17E97">
        <w:rPr>
          <w:spacing w:val="2"/>
          <w:szCs w:val="28"/>
          <w:shd w:val="clear" w:color="auto" w:fill="FFFFFF"/>
        </w:rPr>
        <w:t xml:space="preserve"> по согласованию с Министерством финансов Камчатского края решения о наличии потребности в указанных средствах и включении соответствующих положений в Соглашение.</w:t>
      </w:r>
    </w:p>
    <w:p w:rsidR="00143B3E" w:rsidRPr="00E36370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C17E97">
        <w:rPr>
          <w:spacing w:val="2"/>
          <w:szCs w:val="28"/>
          <w:shd w:val="clear" w:color="auto" w:fill="FFFFFF"/>
        </w:rPr>
        <w:t xml:space="preserve">В случае отсутствия указанного решения остаток средств субсидии, неиспользованных в отчетном финансовом году, подлежит возврату в краевой бюджет на лицевой счет </w:t>
      </w:r>
      <w:r>
        <w:rPr>
          <w:spacing w:val="2"/>
          <w:szCs w:val="28"/>
          <w:shd w:val="clear" w:color="auto" w:fill="FFFFFF"/>
        </w:rPr>
        <w:t>Министерства</w:t>
      </w:r>
      <w:r w:rsidRPr="00C17E97">
        <w:rPr>
          <w:spacing w:val="2"/>
          <w:szCs w:val="28"/>
          <w:shd w:val="clear" w:color="auto" w:fill="FFFFFF"/>
        </w:rPr>
        <w:t xml:space="preserve"> в течение 15 календарных дней со дн</w:t>
      </w:r>
      <w:r>
        <w:rPr>
          <w:spacing w:val="2"/>
          <w:szCs w:val="28"/>
          <w:shd w:val="clear" w:color="auto" w:fill="FFFFFF"/>
        </w:rPr>
        <w:t>я получения требования Министерства</w:t>
      </w:r>
      <w:r w:rsidRPr="00C17E97">
        <w:rPr>
          <w:spacing w:val="2"/>
          <w:szCs w:val="28"/>
          <w:shd w:val="clear" w:color="auto" w:fill="FFFFFF"/>
        </w:rPr>
        <w:t>.</w:t>
      </w:r>
      <w:r>
        <w:rPr>
          <w:spacing w:val="2"/>
          <w:szCs w:val="28"/>
          <w:shd w:val="clear" w:color="auto" w:fill="FFFFFF"/>
        </w:rPr>
        <w:t>»;</w:t>
      </w:r>
    </w:p>
    <w:p w:rsidR="00416B01" w:rsidRDefault="00143B3E" w:rsidP="00143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н</w:t>
      </w:r>
      <w:r w:rsidR="00416B01" w:rsidRPr="00853D1B">
        <w:rPr>
          <w:spacing w:val="2"/>
          <w:szCs w:val="28"/>
          <w:shd w:val="clear" w:color="auto" w:fill="FFFFFF"/>
        </w:rPr>
        <w:t xml:space="preserve">) </w:t>
      </w:r>
      <w:r>
        <w:rPr>
          <w:spacing w:val="2"/>
          <w:szCs w:val="28"/>
          <w:shd w:val="clear" w:color="auto" w:fill="FFFFFF"/>
        </w:rPr>
        <w:t>в части</w:t>
      </w:r>
      <w:r w:rsidR="00416B01" w:rsidRPr="00853D1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 xml:space="preserve">20 слово «уведомление» </w:t>
      </w:r>
      <w:r w:rsidRPr="00143B3E">
        <w:rPr>
          <w:spacing w:val="2"/>
          <w:szCs w:val="28"/>
          <w:shd w:val="clear" w:color="auto" w:fill="FFFFFF"/>
        </w:rPr>
        <w:t>в соответствующем падеже</w:t>
      </w:r>
      <w:r>
        <w:rPr>
          <w:spacing w:val="2"/>
          <w:szCs w:val="28"/>
          <w:shd w:val="clear" w:color="auto" w:fill="FFFFFF"/>
        </w:rPr>
        <w:t xml:space="preserve"> заменить словом «требование»;</w:t>
      </w:r>
    </w:p>
    <w:p w:rsidR="00416B01" w:rsidRDefault="00416B01" w:rsidP="00143B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6370">
        <w:rPr>
          <w:rFonts w:ascii="Times New Roman" w:hAnsi="Times New Roman"/>
          <w:sz w:val="28"/>
          <w:szCs w:val="28"/>
        </w:rPr>
        <w:t>2. Настоящее постановление вступает в силу через 10 дней после дня</w:t>
      </w:r>
      <w:r w:rsidR="008C6BDC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возникающие с 18 января 2021 года.</w:t>
      </w: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B23" w:rsidRDefault="006E4B23" w:rsidP="00416B0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</w:t>
            </w:r>
            <w:r w:rsidR="000E006B"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0E006B">
              <w:rPr>
                <w:rFonts w:ascii="Times New Roman" w:hAnsi="Times New Roman"/>
                <w:sz w:val="28"/>
              </w:rPr>
              <w:t>Первый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48054C" w:rsidRDefault="0048054C" w:rsidP="00F555F8">
      <w:pPr>
        <w:shd w:val="clear" w:color="auto" w:fill="FFFFFF"/>
        <w:rPr>
          <w:szCs w:val="28"/>
        </w:rPr>
      </w:pPr>
    </w:p>
    <w:sectPr w:rsidR="0048054C" w:rsidSect="00F555F8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50" w:rsidRDefault="008D0D50" w:rsidP="00342D13">
      <w:r>
        <w:separator/>
      </w:r>
    </w:p>
  </w:endnote>
  <w:endnote w:type="continuationSeparator" w:id="0">
    <w:p w:rsidR="008D0D50" w:rsidRDefault="008D0D5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50" w:rsidRDefault="008D0D50" w:rsidP="00342D13">
      <w:r>
        <w:separator/>
      </w:r>
    </w:p>
  </w:footnote>
  <w:footnote w:type="continuationSeparator" w:id="0">
    <w:p w:rsidR="008D0D50" w:rsidRDefault="008D0D5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9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6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2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4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19"/>
  </w:num>
  <w:num w:numId="3">
    <w:abstractNumId w:val="28"/>
  </w:num>
  <w:num w:numId="4">
    <w:abstractNumId w:val="8"/>
  </w:num>
  <w:num w:numId="5">
    <w:abstractNumId w:val="11"/>
  </w:num>
  <w:num w:numId="6">
    <w:abstractNumId w:val="4"/>
  </w:num>
  <w:num w:numId="7">
    <w:abstractNumId w:val="31"/>
  </w:num>
  <w:num w:numId="8">
    <w:abstractNumId w:val="26"/>
  </w:num>
  <w:num w:numId="9">
    <w:abstractNumId w:val="20"/>
  </w:num>
  <w:num w:numId="10">
    <w:abstractNumId w:val="0"/>
  </w:num>
  <w:num w:numId="11">
    <w:abstractNumId w:val="15"/>
  </w:num>
  <w:num w:numId="12">
    <w:abstractNumId w:val="17"/>
  </w:num>
  <w:num w:numId="13">
    <w:abstractNumId w:val="9"/>
  </w:num>
  <w:num w:numId="14">
    <w:abstractNumId w:val="37"/>
  </w:num>
  <w:num w:numId="15">
    <w:abstractNumId w:val="36"/>
  </w:num>
  <w:num w:numId="16">
    <w:abstractNumId w:val="2"/>
  </w:num>
  <w:num w:numId="17">
    <w:abstractNumId w:val="34"/>
  </w:num>
  <w:num w:numId="18">
    <w:abstractNumId w:val="24"/>
  </w:num>
  <w:num w:numId="19">
    <w:abstractNumId w:val="22"/>
  </w:num>
  <w:num w:numId="20">
    <w:abstractNumId w:val="7"/>
  </w:num>
  <w:num w:numId="21">
    <w:abstractNumId w:val="29"/>
  </w:num>
  <w:num w:numId="22">
    <w:abstractNumId w:val="12"/>
  </w:num>
  <w:num w:numId="23">
    <w:abstractNumId w:val="14"/>
  </w:num>
  <w:num w:numId="24">
    <w:abstractNumId w:val="32"/>
  </w:num>
  <w:num w:numId="25">
    <w:abstractNumId w:val="1"/>
  </w:num>
  <w:num w:numId="26">
    <w:abstractNumId w:val="30"/>
  </w:num>
  <w:num w:numId="27">
    <w:abstractNumId w:val="27"/>
  </w:num>
  <w:num w:numId="28">
    <w:abstractNumId w:val="6"/>
  </w:num>
  <w:num w:numId="29">
    <w:abstractNumId w:val="33"/>
  </w:num>
  <w:num w:numId="30">
    <w:abstractNumId w:val="38"/>
  </w:num>
  <w:num w:numId="31">
    <w:abstractNumId w:val="21"/>
  </w:num>
  <w:num w:numId="32">
    <w:abstractNumId w:val="23"/>
  </w:num>
  <w:num w:numId="33">
    <w:abstractNumId w:val="16"/>
  </w:num>
  <w:num w:numId="34">
    <w:abstractNumId w:val="3"/>
  </w:num>
  <w:num w:numId="35">
    <w:abstractNumId w:val="13"/>
  </w:num>
  <w:num w:numId="36">
    <w:abstractNumId w:val="25"/>
  </w:num>
  <w:num w:numId="37">
    <w:abstractNumId w:val="18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3329F"/>
    <w:rsid w:val="00035C9A"/>
    <w:rsid w:val="00044126"/>
    <w:rsid w:val="000545B3"/>
    <w:rsid w:val="00086987"/>
    <w:rsid w:val="000C1841"/>
    <w:rsid w:val="000E006B"/>
    <w:rsid w:val="00143B3E"/>
    <w:rsid w:val="00160ECD"/>
    <w:rsid w:val="001723D0"/>
    <w:rsid w:val="00175282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3E19"/>
    <w:rsid w:val="002A71B0"/>
    <w:rsid w:val="002B334D"/>
    <w:rsid w:val="002D43BE"/>
    <w:rsid w:val="00321E7D"/>
    <w:rsid w:val="00342D13"/>
    <w:rsid w:val="00344779"/>
    <w:rsid w:val="00362299"/>
    <w:rsid w:val="003832CF"/>
    <w:rsid w:val="003926A3"/>
    <w:rsid w:val="003A5BEF"/>
    <w:rsid w:val="003A7F52"/>
    <w:rsid w:val="003C2A43"/>
    <w:rsid w:val="003D6F0D"/>
    <w:rsid w:val="003E38BA"/>
    <w:rsid w:val="00416B01"/>
    <w:rsid w:val="00433AA5"/>
    <w:rsid w:val="00441A91"/>
    <w:rsid w:val="00460247"/>
    <w:rsid w:val="0046790E"/>
    <w:rsid w:val="0048054C"/>
    <w:rsid w:val="0048068C"/>
    <w:rsid w:val="0048261B"/>
    <w:rsid w:val="004D3125"/>
    <w:rsid w:val="004D492F"/>
    <w:rsid w:val="004D79DB"/>
    <w:rsid w:val="004F0472"/>
    <w:rsid w:val="00511A74"/>
    <w:rsid w:val="00512C6C"/>
    <w:rsid w:val="0054446A"/>
    <w:rsid w:val="005709CE"/>
    <w:rsid w:val="005B1FFC"/>
    <w:rsid w:val="005E22DD"/>
    <w:rsid w:val="005F0B57"/>
    <w:rsid w:val="005F2BC6"/>
    <w:rsid w:val="006317BF"/>
    <w:rsid w:val="00633960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35259"/>
    <w:rsid w:val="00747197"/>
    <w:rsid w:val="00760202"/>
    <w:rsid w:val="00793645"/>
    <w:rsid w:val="007977DD"/>
    <w:rsid w:val="007A764E"/>
    <w:rsid w:val="007C6DC9"/>
    <w:rsid w:val="007E17B7"/>
    <w:rsid w:val="007F49CA"/>
    <w:rsid w:val="00815D96"/>
    <w:rsid w:val="0083039A"/>
    <w:rsid w:val="00832E23"/>
    <w:rsid w:val="008434A6"/>
    <w:rsid w:val="00853D1B"/>
    <w:rsid w:val="00856C9C"/>
    <w:rsid w:val="00863EEF"/>
    <w:rsid w:val="00865A4D"/>
    <w:rsid w:val="008817C5"/>
    <w:rsid w:val="00891360"/>
    <w:rsid w:val="008A19C6"/>
    <w:rsid w:val="008B7954"/>
    <w:rsid w:val="008C6BDC"/>
    <w:rsid w:val="008D0D50"/>
    <w:rsid w:val="008D13CF"/>
    <w:rsid w:val="008E0E80"/>
    <w:rsid w:val="008F114E"/>
    <w:rsid w:val="008F586A"/>
    <w:rsid w:val="00905B59"/>
    <w:rsid w:val="009244DB"/>
    <w:rsid w:val="00941FB5"/>
    <w:rsid w:val="00970B2B"/>
    <w:rsid w:val="009A0349"/>
    <w:rsid w:val="009A5446"/>
    <w:rsid w:val="009B185D"/>
    <w:rsid w:val="009B1C1D"/>
    <w:rsid w:val="009B6B79"/>
    <w:rsid w:val="009C692D"/>
    <w:rsid w:val="009D27F0"/>
    <w:rsid w:val="009E0C88"/>
    <w:rsid w:val="009E4AB3"/>
    <w:rsid w:val="009E5EC5"/>
    <w:rsid w:val="009F2212"/>
    <w:rsid w:val="009F5F5C"/>
    <w:rsid w:val="00A03E9A"/>
    <w:rsid w:val="00A16406"/>
    <w:rsid w:val="00A339D2"/>
    <w:rsid w:val="00A4440F"/>
    <w:rsid w:val="00A52C9A"/>
    <w:rsid w:val="00A540B6"/>
    <w:rsid w:val="00A5593D"/>
    <w:rsid w:val="00A62100"/>
    <w:rsid w:val="00A63668"/>
    <w:rsid w:val="00A660CF"/>
    <w:rsid w:val="00A67310"/>
    <w:rsid w:val="00A7789B"/>
    <w:rsid w:val="00A837B4"/>
    <w:rsid w:val="00A942DC"/>
    <w:rsid w:val="00A96A62"/>
    <w:rsid w:val="00AA3CED"/>
    <w:rsid w:val="00AB08DC"/>
    <w:rsid w:val="00AB2460"/>
    <w:rsid w:val="00AB3503"/>
    <w:rsid w:val="00AC284F"/>
    <w:rsid w:val="00AC63A7"/>
    <w:rsid w:val="00AC6BC7"/>
    <w:rsid w:val="00AE6285"/>
    <w:rsid w:val="00AE7CE5"/>
    <w:rsid w:val="00AF1C5A"/>
    <w:rsid w:val="00B0143F"/>
    <w:rsid w:val="00B047CC"/>
    <w:rsid w:val="00B05805"/>
    <w:rsid w:val="00B440AB"/>
    <w:rsid w:val="00B468CB"/>
    <w:rsid w:val="00B515AE"/>
    <w:rsid w:val="00B524A1"/>
    <w:rsid w:val="00B539F9"/>
    <w:rsid w:val="00B540BB"/>
    <w:rsid w:val="00B60245"/>
    <w:rsid w:val="00B74965"/>
    <w:rsid w:val="00B91A97"/>
    <w:rsid w:val="00BA2CFB"/>
    <w:rsid w:val="00BA2D9F"/>
    <w:rsid w:val="00BB0567"/>
    <w:rsid w:val="00BC5A8E"/>
    <w:rsid w:val="00BD3083"/>
    <w:rsid w:val="00BF3927"/>
    <w:rsid w:val="00BF5293"/>
    <w:rsid w:val="00C00871"/>
    <w:rsid w:val="00C0324E"/>
    <w:rsid w:val="00C044D7"/>
    <w:rsid w:val="00C067F5"/>
    <w:rsid w:val="00C17E97"/>
    <w:rsid w:val="00C87DDD"/>
    <w:rsid w:val="00C93614"/>
    <w:rsid w:val="00C942BC"/>
    <w:rsid w:val="00C966C3"/>
    <w:rsid w:val="00CA2E6F"/>
    <w:rsid w:val="00CB67A4"/>
    <w:rsid w:val="00CD4A09"/>
    <w:rsid w:val="00CE5360"/>
    <w:rsid w:val="00CF4866"/>
    <w:rsid w:val="00D04C82"/>
    <w:rsid w:val="00D23436"/>
    <w:rsid w:val="00D605CF"/>
    <w:rsid w:val="00DA323C"/>
    <w:rsid w:val="00DA3A2D"/>
    <w:rsid w:val="00DC34F7"/>
    <w:rsid w:val="00DD3F53"/>
    <w:rsid w:val="00E0636D"/>
    <w:rsid w:val="00E24ECE"/>
    <w:rsid w:val="00E34935"/>
    <w:rsid w:val="00E351BA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555F8"/>
    <w:rsid w:val="00F73B10"/>
    <w:rsid w:val="00F74A59"/>
    <w:rsid w:val="00FA06A4"/>
    <w:rsid w:val="00FA11B3"/>
    <w:rsid w:val="00FA64B4"/>
    <w:rsid w:val="00FB6E5E"/>
    <w:rsid w:val="00FC5267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2F9D47D31175212557D88DD59F729C9BBB42BAF6FF9790D06BC697BFC3F8015BE302207249FC15AE146C4BCE2C7D3AEA08C463D0139795p56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082E-76CA-43E8-9D7E-6ADA1CA4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10974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2020-05-08T01:33:00Z</cp:lastPrinted>
  <dcterms:created xsi:type="dcterms:W3CDTF">2020-11-18T04:42:00Z</dcterms:created>
  <dcterms:modified xsi:type="dcterms:W3CDTF">2020-11-18T04:42:00Z</dcterms:modified>
</cp:coreProperties>
</file>