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02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2"/>
      </w:tblGrid>
      <w:tr w:rsidR="006E593A" w:rsidTr="006A6959">
        <w:trPr>
          <w:trHeight w:val="1353"/>
        </w:trPr>
        <w:tc>
          <w:tcPr>
            <w:tcW w:w="10022" w:type="dxa"/>
          </w:tcPr>
          <w:p w:rsidR="006E593A" w:rsidRPr="006A6959" w:rsidRDefault="00E141C1" w:rsidP="006A6959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государственную программу Камчатского края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</w:t>
            </w:r>
            <w:r w:rsidR="006A6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29.11.2013 </w:t>
            </w:r>
            <w:r w:rsidRPr="006A69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546-П</w:t>
            </w:r>
          </w:p>
        </w:tc>
      </w:tr>
    </w:tbl>
    <w:p w:rsidR="00033533" w:rsidRDefault="00033533" w:rsidP="00E141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41C1" w:rsidRPr="00683B6B" w:rsidRDefault="00E141C1" w:rsidP="00E14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 xml:space="preserve">1. Внести в государственную программу Камчатского края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29.11.2013 № 546-П, изменения согласно приложению </w:t>
      </w:r>
      <w:r w:rsidRPr="00683B6B">
        <w:rPr>
          <w:rFonts w:ascii="Times New Roman" w:hAnsi="Times New Roman" w:cs="Times New Roman"/>
          <w:sz w:val="28"/>
          <w:szCs w:val="28"/>
        </w:rPr>
        <w:br/>
        <w:t>к настоящему постановлению.</w:t>
      </w:r>
    </w:p>
    <w:p w:rsidR="00E141C1" w:rsidRPr="00683B6B" w:rsidRDefault="00E141C1" w:rsidP="00E14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B6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41C1" w:rsidRDefault="00E141C1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0D3BC4" w:rsidP="000D3BC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r w:rsidR="00E141C1">
              <w:rPr>
                <w:rFonts w:ascii="Times New Roman" w:hAnsi="Times New Roman" w:cs="Times New Roman"/>
                <w:sz w:val="28"/>
                <w:szCs w:val="28"/>
              </w:rPr>
              <w:t xml:space="preserve">Чекин 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E141C1" w:rsidRDefault="00E141C1">
      <w:r>
        <w:br w:type="page"/>
      </w:r>
    </w:p>
    <w:p w:rsidR="006A6959" w:rsidRDefault="006A6959" w:rsidP="006A6959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 к постановлению</w:t>
      </w:r>
    </w:p>
    <w:p w:rsidR="006A6959" w:rsidRDefault="006A6959" w:rsidP="006A6959">
      <w:pPr>
        <w:widowControl w:val="0"/>
        <w:spacing w:after="0" w:line="240" w:lineRule="auto"/>
        <w:ind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6A6959" w:rsidTr="00AA3F4A">
        <w:tc>
          <w:tcPr>
            <w:tcW w:w="480" w:type="dxa"/>
            <w:hideMark/>
          </w:tcPr>
          <w:p w:rsidR="006A6959" w:rsidRDefault="006A6959" w:rsidP="00AA3F4A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6A6959" w:rsidRDefault="006A6959" w:rsidP="00AA3F4A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6A6959" w:rsidRDefault="006A6959" w:rsidP="00AA3F4A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6A6959" w:rsidRDefault="006A6959" w:rsidP="00AA3F4A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E141C1" w:rsidRPr="00683B6B" w:rsidRDefault="00E141C1" w:rsidP="00E141C1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141C1" w:rsidRPr="00683B6B" w:rsidRDefault="00E141C1" w:rsidP="00E141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46"/>
      <w:bookmarkEnd w:id="3"/>
      <w:r w:rsidRPr="00683B6B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E141C1" w:rsidRPr="00683B6B" w:rsidRDefault="00E141C1" w:rsidP="00E141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3B6B">
        <w:rPr>
          <w:rFonts w:ascii="Times New Roman" w:hAnsi="Times New Roman" w:cs="Times New Roman"/>
          <w:b w:val="0"/>
          <w:sz w:val="28"/>
          <w:szCs w:val="28"/>
        </w:rPr>
        <w:t>в государственную программу Камчатского края</w:t>
      </w:r>
    </w:p>
    <w:p w:rsidR="00E141C1" w:rsidRPr="00683B6B" w:rsidRDefault="00E141C1" w:rsidP="00E141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3B6B">
        <w:rPr>
          <w:rFonts w:ascii="Times New Roman" w:hAnsi="Times New Roman" w:cs="Times New Roman"/>
          <w:b w:val="0"/>
          <w:sz w:val="28"/>
          <w:szCs w:val="28"/>
        </w:rPr>
        <w:t xml:space="preserve"> «Реализация государственной национальной политики и укрепление гражданского единства в Камчатском крае», утвержденную постановлением Правительства Камчатского края от 29.11.2013 № 546-П </w:t>
      </w:r>
    </w:p>
    <w:p w:rsidR="00E141C1" w:rsidRPr="00683B6B" w:rsidRDefault="00E141C1" w:rsidP="00E141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3B6B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E141C1" w:rsidRPr="00683B6B" w:rsidRDefault="00E141C1" w:rsidP="00E1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1C1" w:rsidRPr="00870756" w:rsidRDefault="00F62F49" w:rsidP="00F62F49">
      <w:pPr>
        <w:pStyle w:val="ad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56">
        <w:rPr>
          <w:rFonts w:ascii="Times New Roman" w:hAnsi="Times New Roman" w:cs="Times New Roman"/>
          <w:sz w:val="28"/>
          <w:szCs w:val="28"/>
        </w:rPr>
        <w:t>П</w:t>
      </w:r>
      <w:r w:rsidR="00E141C1" w:rsidRPr="00870756">
        <w:rPr>
          <w:rFonts w:ascii="Times New Roman" w:hAnsi="Times New Roman" w:cs="Times New Roman"/>
          <w:sz w:val="28"/>
          <w:szCs w:val="28"/>
        </w:rPr>
        <w:t xml:space="preserve">озицию «Объемы бюджетных ассигнований Программы» </w:t>
      </w:r>
      <w:r w:rsidR="00F96937" w:rsidRPr="00870756">
        <w:rPr>
          <w:rFonts w:ascii="Times New Roman" w:hAnsi="Times New Roman" w:cs="Times New Roman"/>
          <w:sz w:val="28"/>
          <w:szCs w:val="28"/>
        </w:rPr>
        <w:t>паспорта</w:t>
      </w:r>
      <w:r w:rsidRPr="00870756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141C1" w:rsidRPr="00870756">
        <w:rPr>
          <w:rFonts w:ascii="Times New Roman" w:hAnsi="Times New Roman" w:cs="Times New Roman"/>
          <w:sz w:val="28"/>
          <w:szCs w:val="28"/>
        </w:rPr>
        <w:t>изложить в 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E141C1" w:rsidRPr="00870756" w:rsidTr="00277BB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="00277BBB" w:rsidRPr="00870756">
              <w:rPr>
                <w:rFonts w:ascii="Times New Roman" w:hAnsi="Times New Roman" w:cs="Times New Roman"/>
                <w:sz w:val="28"/>
                <w:szCs w:val="28"/>
              </w:rPr>
              <w:t>1 898 850,23848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77BBB" w:rsidRPr="00870756">
              <w:rPr>
                <w:rFonts w:ascii="Times New Roman" w:hAnsi="Times New Roman" w:cs="Times New Roman"/>
                <w:sz w:val="28"/>
                <w:szCs w:val="28"/>
              </w:rPr>
              <w:t>294 923,20000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2020 год – 20 735,00000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2021 год – 20 861,20000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2022 год – 32 296,40000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77BBB" w:rsidRPr="00870756">
              <w:rPr>
                <w:rFonts w:ascii="Times New Roman" w:hAnsi="Times New Roman" w:cs="Times New Roman"/>
                <w:sz w:val="28"/>
                <w:szCs w:val="28"/>
              </w:rPr>
              <w:t>128 371,20000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2024 год – 46 329,70000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2025 год – 46 329,70000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277BBB" w:rsidRPr="00870756">
              <w:rPr>
                <w:rFonts w:ascii="Times New Roman" w:hAnsi="Times New Roman" w:cs="Times New Roman"/>
                <w:sz w:val="28"/>
                <w:szCs w:val="28"/>
              </w:rPr>
              <w:t>1 588 756,65850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2020 год – 181 712,64582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2021 год – 249 687,59505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2022 год – 268 134,95108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277BBB" w:rsidRPr="00870756">
              <w:rPr>
                <w:rFonts w:ascii="Times New Roman" w:hAnsi="Times New Roman" w:cs="Times New Roman"/>
                <w:sz w:val="28"/>
                <w:szCs w:val="28"/>
              </w:rPr>
              <w:t>332 514,14681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2024 год – 277 508,58987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2025 год – 279 198,72987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местных бюджетов (по согласованию) –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4 034,81310 тыс. рублей, из них по годам: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2020 год – 1 367,53683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2021 год – 1 017,17649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2022 год – 768,54422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2023 год – 881,55556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от негосударственных организаций (по согласованию) – 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br/>
              <w:t>10 526,17688 тыс. рублей, из них по годам: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0,00000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2022 год – 10 526,17688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прочих внебюджетных источников 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(по согласованию) – 609,39000 тыс. рублей,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2020 год – 294,25000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2021 год – 165,00000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2023 год – 150,14000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E141C1" w:rsidRPr="00870756" w:rsidRDefault="00E141C1" w:rsidP="00B6539F">
            <w:pPr>
              <w:pStyle w:val="ConsPlusNormal"/>
              <w:numPr>
                <w:ilvl w:val="0"/>
                <w:numId w:val="22"/>
              </w:numPr>
              <w:ind w:left="306" w:hanging="3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год – 0,00000 тыс. рублей»;</w:t>
            </w:r>
          </w:p>
        </w:tc>
      </w:tr>
    </w:tbl>
    <w:p w:rsidR="00E141C1" w:rsidRPr="00870756" w:rsidRDefault="00E141C1" w:rsidP="00E141C1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56">
        <w:rPr>
          <w:rFonts w:ascii="Times New Roman" w:hAnsi="Times New Roman" w:cs="Times New Roman"/>
          <w:sz w:val="28"/>
          <w:szCs w:val="28"/>
        </w:rPr>
        <w:lastRenderedPageBreak/>
        <w:t>Позицию «Объемы бюджетных ассигнований Подпрограммы 1» паспорта подпрограммы 1 «Укрепление гражданского единства и гармонизации межнациональных отношений в Камчатском крае» 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E141C1" w:rsidRPr="00870756" w:rsidTr="00B6539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 1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на реализацию Подпрограммы 1 составляет 44 869,46956 тыс. рублей, в том числе за счет средств: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</w:t>
            </w:r>
            <w:r w:rsidR="00911B72" w:rsidRPr="00870756">
              <w:rPr>
                <w:rFonts w:ascii="Times New Roman" w:hAnsi="Times New Roman" w:cs="Times New Roman"/>
                <w:sz w:val="28"/>
                <w:szCs w:val="28"/>
              </w:rPr>
              <w:t>27 205,50000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2020 год – 4 912,60000 тыс. рублей;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2021 год – 4 792,30000 тыс. рублей;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2022 год – 9 500,60000 тыс. рублей;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911B72" w:rsidRPr="00870756">
              <w:rPr>
                <w:rFonts w:ascii="Times New Roman" w:hAnsi="Times New Roman" w:cs="Times New Roman"/>
                <w:sz w:val="28"/>
                <w:szCs w:val="28"/>
              </w:rPr>
              <w:t>8 000,00000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911B72" w:rsidRPr="00870756">
              <w:rPr>
                <w:rFonts w:ascii="Times New Roman" w:hAnsi="Times New Roman" w:cs="Times New Roman"/>
                <w:sz w:val="28"/>
                <w:szCs w:val="28"/>
              </w:rPr>
              <w:t>17 241,74734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br/>
              <w:t>из них по годам: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2020 год – 7 060,46369 тыс. рублей;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2021 год – 4 205,40000 тыс. рублей;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2022 год – 1 800,38220 тыс. рублей;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911B72" w:rsidRPr="00870756">
              <w:rPr>
                <w:rFonts w:ascii="Times New Roman" w:hAnsi="Times New Roman" w:cs="Times New Roman"/>
                <w:sz w:val="28"/>
                <w:szCs w:val="28"/>
              </w:rPr>
              <w:t>1 727,50145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2024 год – 1 224,00000 тыс. рублей;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2025 год – 1 224,00000 тыс. рублей;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местных бюджетов (по согласованию) – 422,22222 тыс. рублей, из них по годам: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2020 год – 200,00000 тыс. рублей;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2021 год – 0,00000 тыс. рублей;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:rsidR="00E141C1" w:rsidRPr="00870756" w:rsidRDefault="00E141C1" w:rsidP="00B6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222,22222 тыс. рублей;</w:t>
            </w:r>
          </w:p>
          <w:p w:rsidR="00E141C1" w:rsidRPr="00870756" w:rsidRDefault="00E141C1" w:rsidP="00B6539F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960" w:hanging="9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рублей;</w:t>
            </w:r>
          </w:p>
          <w:p w:rsidR="00E141C1" w:rsidRPr="00870756" w:rsidRDefault="00E141C1" w:rsidP="00B6539F">
            <w:pPr>
              <w:pStyle w:val="ad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год – 0,00000 тыс. рублей».</w:t>
            </w:r>
          </w:p>
        </w:tc>
      </w:tr>
    </w:tbl>
    <w:p w:rsidR="00E141C1" w:rsidRPr="00870756" w:rsidRDefault="003C6237" w:rsidP="003C6237">
      <w:pPr>
        <w:pStyle w:val="ad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75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141C1" w:rsidRPr="00870756">
        <w:rPr>
          <w:rFonts w:ascii="Times New Roman" w:hAnsi="Times New Roman" w:cs="Times New Roman"/>
          <w:sz w:val="28"/>
          <w:szCs w:val="28"/>
        </w:rPr>
        <w:t xml:space="preserve">озицию «Объемы бюджетных ассигнований Подпрограммы 2» </w:t>
      </w:r>
      <w:r w:rsidRPr="00870756">
        <w:rPr>
          <w:rFonts w:ascii="Times New Roman" w:hAnsi="Times New Roman" w:cs="Times New Roman"/>
          <w:sz w:val="28"/>
          <w:szCs w:val="28"/>
        </w:rPr>
        <w:t xml:space="preserve">паспорта подпрограммы 2 «Патриотическое воспитание граждан Российской Федерации в Камчатском крае» </w:t>
      </w:r>
      <w:r w:rsidR="00E141C1" w:rsidRPr="008707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890"/>
      </w:tblGrid>
      <w:tr w:rsidR="00E141C1" w:rsidRPr="00870756" w:rsidTr="00B6539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 2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ассигновании на реализацию Подпрограммы 2 составляет </w:t>
            </w:r>
            <w:r w:rsidR="00911B72" w:rsidRPr="00870756">
              <w:rPr>
                <w:rFonts w:ascii="Times New Roman" w:hAnsi="Times New Roman" w:cs="Times New Roman"/>
                <w:sz w:val="28"/>
                <w:szCs w:val="28"/>
              </w:rPr>
              <w:t>135 654,01414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за счет средств: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(по согласованию) – 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br/>
              <w:t>112 552,80000 тыс. рублей, из них по годам: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2020 год – 195,70000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2021 год – 442,20000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2022 год – 2 945,10000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911B72" w:rsidRPr="00870756">
              <w:rPr>
                <w:rFonts w:ascii="Times New Roman" w:hAnsi="Times New Roman" w:cs="Times New Roman"/>
                <w:sz w:val="28"/>
                <w:szCs w:val="28"/>
              </w:rPr>
              <w:t>16 310,40000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2024 год – 46 329,70000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2025 год – 46 329,70000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бюджета – </w:t>
            </w:r>
            <w:r w:rsidR="00911B72" w:rsidRPr="00870756">
              <w:rPr>
                <w:rFonts w:ascii="Times New Roman" w:hAnsi="Times New Roman" w:cs="Times New Roman"/>
                <w:sz w:val="28"/>
                <w:szCs w:val="28"/>
              </w:rPr>
              <w:t>22 955,21414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br/>
              <w:t>из них по годам: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2020 год – 3 767,73914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2021 год – 2 702,69968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2022 год – 1 784,07026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911B72" w:rsidRPr="00870756">
              <w:rPr>
                <w:rFonts w:ascii="Times New Roman" w:hAnsi="Times New Roman" w:cs="Times New Roman"/>
                <w:sz w:val="28"/>
                <w:szCs w:val="28"/>
              </w:rPr>
              <w:t>9 364,75152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2024 год – 2 667,97677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2025 год – 2 667,97677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 xml:space="preserve">местных бюджетов (по согласованию) – 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br/>
              <w:t>146,00000 тыс. рублей, из них по годам: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2020 год – 94,00000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2021 год – 52,00000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2022 год – 0,00000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2023 год – 0,00000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2024 год – 0,00000 тыс. рублей;</w:t>
            </w:r>
          </w:p>
          <w:p w:rsidR="00E141C1" w:rsidRPr="00870756" w:rsidRDefault="00E141C1" w:rsidP="00B653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2025 год – 0,00000 тыс. рублей»;</w:t>
            </w:r>
          </w:p>
        </w:tc>
      </w:tr>
    </w:tbl>
    <w:p w:rsidR="003C47D6" w:rsidRPr="00870756" w:rsidRDefault="00911B72" w:rsidP="003C6237">
      <w:pPr>
        <w:pStyle w:val="ad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56">
        <w:rPr>
          <w:rFonts w:ascii="Times New Roman" w:hAnsi="Times New Roman" w:cs="Times New Roman"/>
          <w:sz w:val="28"/>
          <w:szCs w:val="28"/>
        </w:rPr>
        <w:t xml:space="preserve">Позицию «Объемы бюджетных ассигнований Подпрограммы 4» паспорта подпрограммы 4 </w:t>
      </w:r>
      <w:r w:rsidR="003C47D6" w:rsidRPr="00870756">
        <w:rPr>
          <w:rFonts w:ascii="Times New Roman" w:hAnsi="Times New Roman" w:cs="Times New Roman"/>
          <w:sz w:val="28"/>
          <w:szCs w:val="28"/>
        </w:rPr>
        <w:t>«Обеспечение реализации программы»</w:t>
      </w:r>
      <w:r w:rsidR="003C6237" w:rsidRPr="0087075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3C47D6" w:rsidRPr="0087075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060"/>
      </w:tblGrid>
      <w:tr w:rsidR="003C47D6" w:rsidRPr="003C47D6" w:rsidTr="00AA3F4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47D6" w:rsidRPr="003C47D6" w:rsidRDefault="003C47D6" w:rsidP="003C47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«Объемы бюдже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тных ассигнований Подпрограммы 4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3C47D6" w:rsidRPr="00870756" w:rsidRDefault="003C47D6" w:rsidP="003C47D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 на реализацию Подпрограммы 4 составляет 398 091,96571 тыс. рублей, из них за счет средств краевого бюджета - 398 091,96571 тыс. рублей, из них по годам:</w:t>
            </w:r>
          </w:p>
          <w:p w:rsidR="003C47D6" w:rsidRPr="00870756" w:rsidRDefault="003C47D6" w:rsidP="003C47D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- 80 277,08101 тыс. рублей;</w:t>
            </w:r>
          </w:p>
          <w:p w:rsidR="003C47D6" w:rsidRPr="00870756" w:rsidRDefault="003C47D6" w:rsidP="003C47D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- 75 253,04032 тыс. рублей;</w:t>
            </w:r>
          </w:p>
          <w:p w:rsidR="003C47D6" w:rsidRPr="00870756" w:rsidRDefault="003C47D6" w:rsidP="003C47D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 год - 51 046,81260 тыс. рублей;</w:t>
            </w:r>
          </w:p>
          <w:p w:rsidR="003C47D6" w:rsidRPr="00870756" w:rsidRDefault="003C47D6" w:rsidP="003C47D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- 63 766,12652 тыс. рублей;</w:t>
            </w:r>
          </w:p>
          <w:p w:rsidR="003C47D6" w:rsidRPr="00870756" w:rsidRDefault="003C47D6" w:rsidP="003C47D6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- 63 874,45263 тыс. рублей;</w:t>
            </w:r>
          </w:p>
          <w:p w:rsidR="003C47D6" w:rsidRPr="003C47D6" w:rsidRDefault="003C47D6" w:rsidP="003C47D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год - 63 874,45263 тыс. рублей».</w:t>
            </w:r>
          </w:p>
        </w:tc>
      </w:tr>
    </w:tbl>
    <w:p w:rsidR="003C47D6" w:rsidRPr="00870756" w:rsidRDefault="003C47D6" w:rsidP="003C47D6">
      <w:pPr>
        <w:pStyle w:val="ad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41C1" w:rsidRPr="00870756" w:rsidRDefault="00E141C1" w:rsidP="00E141C1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56">
        <w:rPr>
          <w:rFonts w:ascii="Times New Roman" w:hAnsi="Times New Roman" w:cs="Times New Roman"/>
          <w:sz w:val="28"/>
          <w:szCs w:val="28"/>
        </w:rPr>
        <w:t xml:space="preserve">Позицию «Объемы бюджетных ассигнований Подпрограммы 5» паспорта подпрограммы 5 «Развитие гражданской активности и государственная поддержка некоммерческих неправительственных организаций» изложить </w:t>
      </w:r>
      <w:r w:rsidRPr="00870756"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tbl>
      <w:tblPr>
        <w:tblW w:w="98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060"/>
      </w:tblGrid>
      <w:tr w:rsidR="00E141C1" w:rsidRPr="00870756" w:rsidTr="00B6539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141C1" w:rsidRPr="00870756" w:rsidRDefault="00E141C1" w:rsidP="00B65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«Объемы бюджетных ассигнований Подпрограммы 5</w:t>
            </w: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</w:tcPr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Подпрограммы 5 составляет </w:t>
            </w:r>
            <w:r w:rsidR="003C47D6"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135 437,39745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 за счет средств: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="003C47D6"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123 197,73550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них по годам: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9 512,50000 тыс. рублей;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15 620,80000 тыс. рублей;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24 962,13550 тыс. рублей;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C47D6"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25 554,90000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23 773,70000 тыс. рублей;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23 773,70000 тыс. рублей;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местных бюджетов (по согласованию) 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1 713,48507 тыс. рублей, из них по годам: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518,85640 тыс. рублей;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424,58000 тыс. рублей;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444,35978 тыс. рублей;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325,68889 тыс. рублей;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C47D6"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,00000 тыс. рублей;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C47D6"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,00000 тыс. рублей;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безвозмездные поступления от негосударственных организаций (по согласованию) </w:t>
            </w:r>
            <w:r w:rsidRPr="008707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10 526,17688 тыс. рублей, из них по годам:</w:t>
            </w:r>
          </w:p>
          <w:p w:rsidR="00E141C1" w:rsidRPr="00870756" w:rsidRDefault="00E141C1" w:rsidP="00B6539F">
            <w:pPr>
              <w:pStyle w:val="ad"/>
              <w:widowControl w:val="0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0,00000 тыс. рублей;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0,00000 тыс. рублей;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10 526,17688 тыс. рублей;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0,00000 тыс. рублей;</w:t>
            </w:r>
          </w:p>
          <w:p w:rsidR="00E141C1" w:rsidRPr="00870756" w:rsidRDefault="00E141C1" w:rsidP="00B6539F">
            <w:pPr>
              <w:widowControl w:val="0"/>
              <w:shd w:val="clear" w:color="auto" w:fill="FFFFFF" w:themeFill="background1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E141C1" w:rsidRPr="00870756" w:rsidRDefault="00E141C1" w:rsidP="00B6539F">
            <w:pPr>
              <w:pStyle w:val="ad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0,00000 тыс. рублей».</w:t>
            </w:r>
          </w:p>
        </w:tc>
      </w:tr>
    </w:tbl>
    <w:p w:rsidR="00E141C1" w:rsidRPr="00870756" w:rsidRDefault="00E141C1" w:rsidP="003C6237">
      <w:pPr>
        <w:pStyle w:val="a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56">
        <w:rPr>
          <w:rFonts w:ascii="Times New Roman" w:hAnsi="Times New Roman" w:cs="Times New Roman"/>
          <w:sz w:val="28"/>
          <w:szCs w:val="28"/>
        </w:rPr>
        <w:t xml:space="preserve"> </w:t>
      </w:r>
      <w:r w:rsidR="003C6237" w:rsidRPr="00870756">
        <w:rPr>
          <w:rFonts w:ascii="Times New Roman" w:hAnsi="Times New Roman" w:cs="Times New Roman"/>
          <w:sz w:val="28"/>
          <w:szCs w:val="28"/>
        </w:rPr>
        <w:t>П</w:t>
      </w:r>
      <w:r w:rsidRPr="00870756">
        <w:rPr>
          <w:rFonts w:ascii="Times New Roman" w:hAnsi="Times New Roman" w:cs="Times New Roman"/>
          <w:sz w:val="28"/>
          <w:szCs w:val="28"/>
        </w:rPr>
        <w:t>озицию «Объемы бюджетных ассигнований Подпрограммы 6» паспорта подпрограммы 6 «Молодежь Камчатки» изложить в следующей редакции:</w:t>
      </w:r>
    </w:p>
    <w:tbl>
      <w:tblPr>
        <w:tblW w:w="99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7087"/>
      </w:tblGrid>
      <w:tr w:rsidR="00E141C1" w:rsidRPr="00870756" w:rsidTr="00B6539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141C1" w:rsidRPr="00870756" w:rsidRDefault="00E141C1" w:rsidP="00B653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«Объемы бюджетных ассигнований 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 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E141C1" w:rsidRPr="00870756" w:rsidRDefault="00E141C1" w:rsidP="00B6539F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общий объем бюджетных ассигнований на реализацию Подпрограммы 6 составляет </w:t>
            </w:r>
            <w:r w:rsidR="003C6237"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978 908,83615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них за счет средств: 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федерального бюджета (по согласованию) – 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92 680,7000</w:t>
            </w:r>
            <w:r w:rsidR="003C6237"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тыс. рублей, </w:t>
            </w:r>
            <w:r w:rsidR="003C6237"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них по годам</w:t>
            </w:r>
          </w:p>
          <w:p w:rsidR="00E141C1" w:rsidRPr="00870756" w:rsidRDefault="00E141C1" w:rsidP="00B6539F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0,00000 тыс. рублей;</w:t>
            </w:r>
          </w:p>
          <w:p w:rsidR="00E141C1" w:rsidRPr="00870756" w:rsidRDefault="00E141C1" w:rsidP="00B6539F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4 235,30000 тыс. рублей;</w:t>
            </w:r>
          </w:p>
          <w:p w:rsidR="00E141C1" w:rsidRPr="00870756" w:rsidRDefault="00E141C1" w:rsidP="00B6539F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C6237"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88 445,40000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141C1" w:rsidRPr="00870756" w:rsidRDefault="00E141C1" w:rsidP="00B6539F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0,00000 тыс. рублей;</w:t>
            </w:r>
          </w:p>
          <w:p w:rsidR="00E141C1" w:rsidRPr="00870756" w:rsidRDefault="00E141C1" w:rsidP="00B6539F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0,00000 тыс. рублей;</w:t>
            </w:r>
          </w:p>
          <w:p w:rsidR="00E141C1" w:rsidRPr="00870756" w:rsidRDefault="00E141C1" w:rsidP="00B6539F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краевого бюджета – </w:t>
            </w:r>
            <w:r w:rsidR="003C6237"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886 228,13615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них по годам:</w:t>
            </w:r>
          </w:p>
          <w:p w:rsidR="00E141C1" w:rsidRPr="00870756" w:rsidRDefault="00E141C1" w:rsidP="00B6539F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134 516,30400 тыс. рублей;</w:t>
            </w:r>
          </w:p>
          <w:p w:rsidR="00E141C1" w:rsidRPr="00870756" w:rsidRDefault="00E141C1" w:rsidP="00B6539F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173 699,57215 тыс. рублей;</w:t>
            </w:r>
          </w:p>
          <w:p w:rsidR="00E141C1" w:rsidRPr="00870756" w:rsidRDefault="00E141C1" w:rsidP="00B6539F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3C6237"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220 296,14000</w:t>
            </w: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141C1" w:rsidRPr="00870756" w:rsidRDefault="00E141C1" w:rsidP="00B6539F">
            <w:pPr>
              <w:widowControl w:val="0"/>
              <w:autoSpaceDE w:val="0"/>
              <w:autoSpaceDN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178 012,99000 тыс. рублей;</w:t>
            </w:r>
          </w:p>
          <w:p w:rsidR="00E141C1" w:rsidRPr="00870756" w:rsidRDefault="00E141C1" w:rsidP="00B6539F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– 179 703,13000 тыс. рублей».</w:t>
            </w:r>
          </w:p>
        </w:tc>
      </w:tr>
    </w:tbl>
    <w:p w:rsidR="00E141C1" w:rsidRPr="00870756" w:rsidRDefault="00E141C1" w:rsidP="00E141C1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56">
        <w:rPr>
          <w:rFonts w:ascii="Times New Roman" w:hAnsi="Times New Roman" w:cs="Times New Roman"/>
          <w:sz w:val="28"/>
          <w:szCs w:val="28"/>
        </w:rPr>
        <w:lastRenderedPageBreak/>
        <w:t>В разделе 2 «Обобщенная характеристика основных мероприятий, реализуемых органами местного самоуправления муниципальных образований в Камчатском крае» к Программе:</w:t>
      </w:r>
    </w:p>
    <w:p w:rsidR="00E141C1" w:rsidRPr="00870756" w:rsidRDefault="003C6237" w:rsidP="003C6237">
      <w:pPr>
        <w:pStyle w:val="ad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56">
        <w:rPr>
          <w:rFonts w:ascii="Times New Roman" w:hAnsi="Times New Roman" w:cs="Times New Roman"/>
          <w:bCs/>
          <w:sz w:val="28"/>
          <w:szCs w:val="28"/>
        </w:rPr>
        <w:t xml:space="preserve">части 8 </w:t>
      </w:r>
      <w:r w:rsidR="00E141C1" w:rsidRPr="00870756"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E141C1" w:rsidRPr="00870756" w:rsidRDefault="00E141C1" w:rsidP="00E141C1">
      <w:pPr>
        <w:pStyle w:val="ad"/>
        <w:spacing w:after="0"/>
        <w:rPr>
          <w:rFonts w:ascii="Times New Roman" w:hAnsi="Times New Roman" w:cs="Times New Roman"/>
          <w:sz w:val="28"/>
          <w:szCs w:val="28"/>
        </w:rPr>
      </w:pPr>
      <w:r w:rsidRPr="00870756">
        <w:rPr>
          <w:rFonts w:ascii="Times New Roman" w:hAnsi="Times New Roman" w:cs="Times New Roman"/>
          <w:sz w:val="28"/>
          <w:szCs w:val="28"/>
        </w:rPr>
        <w:t>«6) по Подпрограмме 6:</w:t>
      </w:r>
    </w:p>
    <w:p w:rsidR="00E141C1" w:rsidRPr="00870756" w:rsidRDefault="00E141C1" w:rsidP="00E141C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56">
        <w:rPr>
          <w:rFonts w:ascii="Times New Roman" w:hAnsi="Times New Roman" w:cs="Times New Roman"/>
          <w:sz w:val="28"/>
          <w:szCs w:val="28"/>
        </w:rPr>
        <w:t>а) основного мероприятия 6.7 «ЕГ Региональный проект «Развитие системы поддержки молодежи («Молодежь России») (Камчатский край)».»;</w:t>
      </w:r>
    </w:p>
    <w:p w:rsidR="00E141C1" w:rsidRPr="00870756" w:rsidRDefault="00E141C1" w:rsidP="00E141C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56">
        <w:rPr>
          <w:rFonts w:ascii="Times New Roman" w:hAnsi="Times New Roman" w:cs="Times New Roman"/>
          <w:sz w:val="28"/>
          <w:szCs w:val="28"/>
        </w:rPr>
        <w:t>2) в части 9 цифры «4 – 9» заменить цифрами «4 – 1</w:t>
      </w:r>
      <w:r w:rsidR="00A54235" w:rsidRPr="00870756">
        <w:rPr>
          <w:rFonts w:ascii="Times New Roman" w:hAnsi="Times New Roman" w:cs="Times New Roman"/>
          <w:sz w:val="28"/>
          <w:szCs w:val="28"/>
        </w:rPr>
        <w:t>0</w:t>
      </w:r>
      <w:r w:rsidRPr="00870756">
        <w:rPr>
          <w:rFonts w:ascii="Times New Roman" w:hAnsi="Times New Roman" w:cs="Times New Roman"/>
          <w:sz w:val="28"/>
          <w:szCs w:val="28"/>
        </w:rPr>
        <w:t>».</w:t>
      </w:r>
    </w:p>
    <w:p w:rsidR="00C47BAF" w:rsidRPr="00870756" w:rsidRDefault="00870756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756">
        <w:rPr>
          <w:rFonts w:ascii="Times New Roman" w:hAnsi="Times New Roman" w:cs="Times New Roman"/>
          <w:bCs/>
          <w:sz w:val="28"/>
          <w:szCs w:val="28"/>
        </w:rPr>
        <w:t>8</w:t>
      </w:r>
      <w:r w:rsidR="00E141C1" w:rsidRPr="0087075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7BAF" w:rsidRPr="00870756">
        <w:rPr>
          <w:rFonts w:ascii="Times New Roman" w:hAnsi="Times New Roman" w:cs="Times New Roman"/>
          <w:bCs/>
          <w:sz w:val="28"/>
          <w:szCs w:val="28"/>
        </w:rPr>
        <w:t>В таблице</w:t>
      </w:r>
      <w:r w:rsidR="00E141C1" w:rsidRPr="00870756">
        <w:rPr>
          <w:rFonts w:ascii="Times New Roman" w:hAnsi="Times New Roman" w:cs="Times New Roman"/>
          <w:bCs/>
          <w:sz w:val="28"/>
          <w:szCs w:val="28"/>
        </w:rPr>
        <w:t xml:space="preserve"> приложения 2 к Программе</w:t>
      </w:r>
      <w:r w:rsidR="00C47BAF" w:rsidRPr="00870756">
        <w:rPr>
          <w:rFonts w:ascii="Times New Roman" w:hAnsi="Times New Roman" w:cs="Times New Roman"/>
          <w:bCs/>
          <w:sz w:val="28"/>
          <w:szCs w:val="28"/>
        </w:rPr>
        <w:t>:</w:t>
      </w:r>
    </w:p>
    <w:p w:rsidR="00E141C1" w:rsidRPr="00870756" w:rsidRDefault="00C47BAF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756">
        <w:rPr>
          <w:rFonts w:ascii="Times New Roman" w:hAnsi="Times New Roman" w:cs="Times New Roman"/>
          <w:bCs/>
          <w:sz w:val="28"/>
          <w:szCs w:val="28"/>
        </w:rPr>
        <w:t>1)</w:t>
      </w:r>
      <w:r w:rsidR="00E141C1" w:rsidRPr="00870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B3C" w:rsidRPr="00870756">
        <w:rPr>
          <w:rFonts w:ascii="Times New Roman" w:hAnsi="Times New Roman" w:cs="Times New Roman"/>
          <w:bCs/>
          <w:sz w:val="28"/>
          <w:szCs w:val="28"/>
        </w:rPr>
        <w:t xml:space="preserve">в графе 8 строки 1.3 слова </w:t>
      </w:r>
      <w:r w:rsidR="00F62F49" w:rsidRPr="00870756">
        <w:rPr>
          <w:rFonts w:ascii="Times New Roman" w:hAnsi="Times New Roman" w:cs="Times New Roman"/>
          <w:bCs/>
          <w:sz w:val="28"/>
          <w:szCs w:val="28"/>
        </w:rPr>
        <w:t>«Показатели 1.4 – 1.6 таблицы приложения 1 к Программе» заменить словами «Показатели 1.4 – 1.7 таблицы приложения 1 к Программе»;</w:t>
      </w:r>
    </w:p>
    <w:p w:rsidR="00E141C1" w:rsidRPr="00870756" w:rsidRDefault="00F62F49" w:rsidP="00F62F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756">
        <w:rPr>
          <w:rFonts w:ascii="Times New Roman" w:hAnsi="Times New Roman" w:cs="Times New Roman"/>
          <w:bCs/>
          <w:sz w:val="28"/>
          <w:szCs w:val="28"/>
        </w:rPr>
        <w:t>2) в графе 8 строки 5.3 слова «Показатели 5.1 – 5.3, 5.5, 5.10 таблицы -1 приложения 1 к Программе» заменить словами «Показатели 5.1 – 5.6, 5.9, 5.10 таблицы приложения 1 к Программе»</w:t>
      </w:r>
      <w:r w:rsidR="00E141C1" w:rsidRPr="00870756">
        <w:rPr>
          <w:rFonts w:ascii="Times New Roman" w:hAnsi="Times New Roman" w:cs="Times New Roman"/>
          <w:bCs/>
          <w:sz w:val="28"/>
          <w:szCs w:val="28"/>
        </w:rPr>
        <w:t>.</w:t>
      </w:r>
    </w:p>
    <w:p w:rsidR="00E141C1" w:rsidRPr="00870756" w:rsidRDefault="00870756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56">
        <w:rPr>
          <w:rFonts w:ascii="Times New Roman" w:hAnsi="Times New Roman" w:cs="Times New Roman"/>
          <w:sz w:val="28"/>
          <w:szCs w:val="28"/>
        </w:rPr>
        <w:t>9</w:t>
      </w:r>
      <w:r w:rsidR="00E141C1" w:rsidRPr="00870756">
        <w:rPr>
          <w:rFonts w:ascii="Times New Roman" w:hAnsi="Times New Roman" w:cs="Times New Roman"/>
          <w:sz w:val="28"/>
          <w:szCs w:val="28"/>
        </w:rPr>
        <w:t>. Приложение 3 к Программе изложить в редакции согласно приложению к настоящему приложению.</w:t>
      </w:r>
    </w:p>
    <w:p w:rsidR="00E141C1" w:rsidRPr="00870756" w:rsidRDefault="00870756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756">
        <w:rPr>
          <w:rFonts w:ascii="Times New Roman" w:hAnsi="Times New Roman" w:cs="Times New Roman"/>
          <w:bCs/>
          <w:sz w:val="28"/>
          <w:szCs w:val="28"/>
        </w:rPr>
        <w:t>10</w:t>
      </w:r>
      <w:r w:rsidR="00E141C1" w:rsidRPr="00870756">
        <w:rPr>
          <w:rFonts w:ascii="Times New Roman" w:hAnsi="Times New Roman" w:cs="Times New Roman"/>
          <w:bCs/>
          <w:sz w:val="28"/>
          <w:szCs w:val="28"/>
        </w:rPr>
        <w:t>. Часть 5 приложения 4 к Программе изложить в следующей редакции:</w:t>
      </w:r>
    </w:p>
    <w:p w:rsidR="00E141C1" w:rsidRPr="00870756" w:rsidRDefault="00E141C1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756">
        <w:rPr>
          <w:rFonts w:ascii="Times New Roman" w:hAnsi="Times New Roman" w:cs="Times New Roman"/>
          <w:bCs/>
          <w:sz w:val="28"/>
          <w:szCs w:val="28"/>
        </w:rPr>
        <w:t xml:space="preserve">«5. Условием предоставления субсидии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– соглашение о предоставлении субсидии),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870756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870756"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обязательств.».</w:t>
      </w:r>
    </w:p>
    <w:p w:rsidR="00E141C1" w:rsidRPr="00870756" w:rsidRDefault="00870756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756">
        <w:rPr>
          <w:rFonts w:ascii="Times New Roman" w:hAnsi="Times New Roman" w:cs="Times New Roman"/>
          <w:bCs/>
          <w:sz w:val="28"/>
          <w:szCs w:val="28"/>
        </w:rPr>
        <w:lastRenderedPageBreak/>
        <w:t>11</w:t>
      </w:r>
      <w:r w:rsidR="00E141C1" w:rsidRPr="00870756">
        <w:rPr>
          <w:rFonts w:ascii="Times New Roman" w:hAnsi="Times New Roman" w:cs="Times New Roman"/>
          <w:bCs/>
          <w:sz w:val="28"/>
          <w:szCs w:val="28"/>
        </w:rPr>
        <w:t>. Часть 5 приложения 5 к Программе изложить в следующей редакции:</w:t>
      </w:r>
    </w:p>
    <w:p w:rsidR="00E141C1" w:rsidRPr="00870756" w:rsidRDefault="00E141C1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756">
        <w:rPr>
          <w:rFonts w:ascii="Times New Roman" w:hAnsi="Times New Roman" w:cs="Times New Roman"/>
          <w:bCs/>
          <w:sz w:val="28"/>
          <w:szCs w:val="28"/>
        </w:rPr>
        <w:t xml:space="preserve">«5. Условием предоставления субсидии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– соглашение о предоставлении субсидии),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870756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870756"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обязательств.».</w:t>
      </w:r>
    </w:p>
    <w:p w:rsidR="00E141C1" w:rsidRPr="00870756" w:rsidRDefault="00870756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756">
        <w:rPr>
          <w:rFonts w:ascii="Times New Roman" w:hAnsi="Times New Roman" w:cs="Times New Roman"/>
          <w:bCs/>
          <w:sz w:val="28"/>
          <w:szCs w:val="28"/>
        </w:rPr>
        <w:t>12</w:t>
      </w:r>
      <w:r w:rsidR="00E141C1" w:rsidRPr="00870756">
        <w:rPr>
          <w:rFonts w:ascii="Times New Roman" w:hAnsi="Times New Roman" w:cs="Times New Roman"/>
          <w:bCs/>
          <w:sz w:val="28"/>
          <w:szCs w:val="28"/>
        </w:rPr>
        <w:t>. Часть 5 приложения 5</w:t>
      </w:r>
      <w:r w:rsidR="00E141C1" w:rsidRPr="00870756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E141C1" w:rsidRPr="00870756">
        <w:rPr>
          <w:rFonts w:ascii="Times New Roman" w:hAnsi="Times New Roman" w:cs="Times New Roman"/>
          <w:bCs/>
          <w:sz w:val="28"/>
          <w:szCs w:val="28"/>
        </w:rPr>
        <w:t xml:space="preserve"> к Программе изложить в следующей редакции:</w:t>
      </w:r>
    </w:p>
    <w:p w:rsidR="00E141C1" w:rsidRPr="00870756" w:rsidRDefault="00E141C1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756">
        <w:rPr>
          <w:rFonts w:ascii="Times New Roman" w:hAnsi="Times New Roman" w:cs="Times New Roman"/>
          <w:bCs/>
          <w:sz w:val="28"/>
          <w:szCs w:val="28"/>
        </w:rPr>
        <w:t xml:space="preserve">«5. Условием предоставления субсидии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– соглашение о предоставлении субсидии),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870756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870756"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обязательств.».</w:t>
      </w:r>
    </w:p>
    <w:p w:rsidR="00E141C1" w:rsidRPr="00870756" w:rsidRDefault="00870756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0756">
        <w:rPr>
          <w:rFonts w:ascii="Times New Roman" w:hAnsi="Times New Roman" w:cs="Times New Roman"/>
          <w:bCs/>
          <w:sz w:val="28"/>
          <w:szCs w:val="28"/>
        </w:rPr>
        <w:t>13</w:t>
      </w:r>
      <w:r w:rsidR="00E141C1" w:rsidRPr="00870756">
        <w:rPr>
          <w:rFonts w:ascii="Times New Roman" w:hAnsi="Times New Roman" w:cs="Times New Roman"/>
          <w:bCs/>
          <w:sz w:val="28"/>
          <w:szCs w:val="28"/>
        </w:rPr>
        <w:t>. Дополнить приложением 5</w:t>
      </w:r>
      <w:r w:rsidR="00E141C1" w:rsidRPr="00870756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E141C1" w:rsidRPr="00870756">
        <w:rPr>
          <w:rFonts w:ascii="Times New Roman" w:hAnsi="Times New Roman" w:cs="Times New Roman"/>
          <w:bCs/>
          <w:sz w:val="28"/>
          <w:szCs w:val="28"/>
        </w:rPr>
        <w:t xml:space="preserve"> к Программе в следующей редакции:</w:t>
      </w:r>
    </w:p>
    <w:p w:rsidR="00E141C1" w:rsidRPr="00870756" w:rsidRDefault="00E141C1" w:rsidP="00E141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41C1" w:rsidRPr="00870756" w:rsidRDefault="00E141C1" w:rsidP="00E141C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«Приложение 5</w:t>
      </w:r>
      <w:r w:rsidRPr="00870756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2 </w:t>
      </w:r>
      <w:r w:rsidRPr="00870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Программе</w:t>
      </w:r>
    </w:p>
    <w:p w:rsidR="00E141C1" w:rsidRPr="00870756" w:rsidRDefault="00E141C1" w:rsidP="00E141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41C1" w:rsidRPr="00870756" w:rsidRDefault="00E141C1" w:rsidP="00E141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</w:t>
      </w:r>
    </w:p>
    <w:p w:rsidR="00E141C1" w:rsidRPr="00870756" w:rsidRDefault="00E141C1" w:rsidP="00E14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 распределения иных межбюджетных трансфертов местным бюджетам из краевого бюджета на реализацию отдельных мероприятий в рамках основного мероприятия 2.6 ЕВ Региональный проект «Патриотическое воспитание граждан Российской Федерации (Камчатский край)» подпрограммы 2 «Патриотическое воспитание граждан Российской Федерации в Камчатский край)» (далее – Правила)</w:t>
      </w:r>
    </w:p>
    <w:p w:rsidR="00E141C1" w:rsidRPr="00870756" w:rsidRDefault="00E141C1" w:rsidP="00E141C1">
      <w:pPr>
        <w:widowControl w:val="0"/>
        <w:spacing w:after="1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41C1" w:rsidRPr="00870756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разработаны в соответствии со </w:t>
      </w:r>
      <w:hyperlink r:id="rId9" w:tooltip="consultantplus://offline/ref=86AC251AC283C5133866B91415B76541C2B63EF2905EAED661A693A22A95C5F2F570F7637AD18543518ABD076FF531810FE36F81A19D3C70F" w:history="1">
        <w:r w:rsidRPr="008707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139.1</w:t>
        </w:r>
      </w:hyperlink>
      <w:r w:rsidRPr="0087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регулирует вопросы предоставления и распределения иных межбюджетных трансфертов местным бюджетам муниципальных образований в Камчатском крае из краевого бюджета на реализацию отдельных мероприятий в рамках основного мероприятия 2.6 ЕВ Региональный проект «Патриотическое воспитание граждан Российской Федерации (Камчатский край)» подпрограммы 2 «Патриотическое воспитание граждан Российской Федерации в Камчатском крае» (далее соответственно в настоящем Порядке – иной межбюджетный трансферт, мероприятие).</w:t>
      </w:r>
    </w:p>
    <w:p w:rsidR="00E141C1" w:rsidRPr="00870756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Иные межбюджетные трансферты предоставляются в пределах бюджетных ассигнований, предусмотренных в законе Камчатского края о краевом бюджете на соответствующий финансовый год и на плановый период, и лимитов бюджетных обязательств, доведенных до Министерства образования Камчатского края как получателя средств краевого бюджета (далее - Министерство) на цели, указанные в части 3 настоящего Порядка.</w:t>
      </w:r>
    </w:p>
    <w:p w:rsidR="00E141C1" w:rsidRPr="00870756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Иные межбюджетные трансферты предоставляются из краевого бюджета местным бюджетам на </w:t>
      </w:r>
      <w:proofErr w:type="spellStart"/>
      <w:r w:rsidRPr="008707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87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полном объеме, расходных обязательств муниципальных образований в Камчатском крае, возникающих в связи с реализацией мероприятия </w:t>
      </w:r>
      <w:r w:rsidRPr="00870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обеспечению деятельности советников директора по воспитанию и взаимодействию с детскими общественными объединениями в государственных и муниципальных общеобразовательных организациях (далее соответственно </w:t>
      </w:r>
      <w:r w:rsidRPr="00870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noBreakHyphen/>
        <w:t xml:space="preserve"> советники по воспитанию).</w:t>
      </w:r>
    </w:p>
    <w:p w:rsidR="00E141C1" w:rsidRPr="00870756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Критерием отбора муниципальных образований в Камчатском крае для предоставления иного межбюджетного трансферта является </w:t>
      </w:r>
      <w:r w:rsidRPr="008707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наличие государственных и муниципальных общеобразовательных организаций в муниципальном образовании, в которых планируется введение ставки советников по воспитанию.</w:t>
      </w:r>
    </w:p>
    <w:p w:rsidR="00E141C1" w:rsidRPr="00870756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Условием предоставления иных межбюджетных трансфертов являются:</w:t>
      </w:r>
    </w:p>
    <w:p w:rsidR="00E141C1" w:rsidRPr="00870756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у муниципального образования в Камчатском крае утвержденной муниципальной программы, содержащей мероприятия либо обязательства муниципального образования в Камчатском крае о разработке (внесении соответствующих изменений в действующую муниципальную программу);</w:t>
      </w:r>
    </w:p>
    <w:p w:rsidR="00E141C1" w:rsidRPr="00870756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6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соглашения о предоставлении иного межбюджетного трансферта между главным распорядителем бюджетных средств и органом местного самоуправления муниципального образования в Камчатском крае в форме электронного документа посредством государственной интегрированной информационной системы управления общественными финансами «Электронный бюджет» (далее – Соглашение).</w:t>
      </w:r>
    </w:p>
    <w:p w:rsidR="00E141C1" w:rsidRPr="00870756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Распределение иных межбюджетных трансфертов осуществляется по формуле:</w:t>
      </w:r>
    </w:p>
    <w:p w:rsidR="00E141C1" w:rsidRPr="00870756" w:rsidRDefault="00E141C1" w:rsidP="00E141C1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41C1" w:rsidRPr="00683B6B" w:rsidRDefault="00E141C1" w:rsidP="00E14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756">
        <w:rPr>
          <w:rFonts w:ascii="Times New Roman" w:eastAsia="Times New Roman" w:hAnsi="Times New Roman" w:cs="Times New Roman"/>
          <w:noProof/>
          <w:position w:val="-32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450F4" wp14:editId="0E0290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4" name="Прямоугольник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9BD24" id="Прямоугольник 14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wVSAIAAFk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Jro3BV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870756">
        <w:rPr>
          <w:rFonts w:ascii="Times New Roman" w:eastAsia="Times New Roman" w:hAnsi="Times New Roman" w:cs="Times New Roman"/>
          <w:noProof/>
          <w:position w:val="-32"/>
          <w:sz w:val="28"/>
          <w:szCs w:val="24"/>
          <w:lang w:eastAsia="ru-RU"/>
        </w:rPr>
        <w:drawing>
          <wp:inline distT="0" distB="0" distL="0" distR="0" wp14:anchorId="13632CEE" wp14:editId="5EBF5A9C">
            <wp:extent cx="2695575" cy="581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7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E141C1" w:rsidRPr="00683B6B" w:rsidRDefault="00E141C1" w:rsidP="00E14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683B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j</w:t>
      </w:r>
      <w:proofErr w:type="spellEnd"/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иных межбюджетных трансфертов, предоставляемых бюджету j-</w:t>
      </w:r>
      <w:proofErr w:type="spellStart"/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образования;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683B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общ</w:t>
      </w:r>
      <w:proofErr w:type="spellEnd"/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общий размер иных межбюджетных трансфертов, предоставляемых бюджетам муниципальных образований, доведенных до Министерства на цели, указанные в 3 настоящего Порядка в текущем финансовом году;</w:t>
      </w:r>
    </w:p>
    <w:p w:rsidR="00E141C1" w:rsidRPr="00683B6B" w:rsidRDefault="00E141C1" w:rsidP="00E141C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3" w:right="23" w:firstLine="720"/>
        <w:contextualSpacing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proofErr w:type="spellStart"/>
      <w:r w:rsidRPr="00683B6B">
        <w:rPr>
          <w:rFonts w:ascii="Times New Roman" w:eastAsia="Times New Roman" w:hAnsi="Times New Roman" w:cs="Times New Roman"/>
          <w:bCs/>
          <w:iCs/>
          <w:color w:val="000000"/>
          <w:spacing w:val="10"/>
          <w:sz w:val="28"/>
          <w:szCs w:val="28"/>
          <w:shd w:val="clear" w:color="auto" w:fill="FFFFFF"/>
          <w:lang w:val="en-US"/>
        </w:rPr>
        <w:lastRenderedPageBreak/>
        <w:t>W</w:t>
      </w:r>
      <w:r w:rsidRPr="00683B6B">
        <w:rPr>
          <w:rFonts w:ascii="Times New Roman" w:eastAsia="Times New Roman" w:hAnsi="Times New Roman" w:cs="Times New Roman"/>
          <w:bCs/>
          <w:iCs/>
          <w:color w:val="000000"/>
          <w:spacing w:val="10"/>
          <w:sz w:val="28"/>
          <w:szCs w:val="28"/>
          <w:shd w:val="clear" w:color="auto" w:fill="FFFFFF"/>
          <w:vertAlign w:val="subscript"/>
          <w:lang w:val="en-US"/>
        </w:rPr>
        <w:t>j</w:t>
      </w:r>
      <w:proofErr w:type="spellEnd"/>
      <w:r w:rsidRPr="00683B6B">
        <w:rPr>
          <w:rFonts w:ascii="Times New Roman" w:eastAsia="Times New Roman" w:hAnsi="Times New Roman" w:cs="Times New Roman"/>
          <w:bCs/>
          <w:iCs/>
          <w:color w:val="000000"/>
          <w:spacing w:val="10"/>
          <w:sz w:val="28"/>
          <w:szCs w:val="28"/>
          <w:shd w:val="clear" w:color="auto" w:fill="FFFFFF"/>
        </w:rPr>
        <w:t>-</w:t>
      </w:r>
      <w:r w:rsidRPr="00683B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количество ставок советников по воспитанию в государственных и муниципальных общеобразовательных организаций в j-м муниципальном образовании;</w:t>
      </w:r>
    </w:p>
    <w:p w:rsidR="00E141C1" w:rsidRPr="00683B6B" w:rsidRDefault="00E141C1" w:rsidP="00E141C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3" w:right="23" w:firstLine="720"/>
        <w:contextualSpacing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proofErr w:type="spellStart"/>
      <w:r w:rsidRPr="00683B6B">
        <w:rPr>
          <w:rFonts w:ascii="Times New Roman" w:eastAsia="Times New Roman" w:hAnsi="Times New Roman" w:cs="Times New Roman"/>
          <w:bCs/>
          <w:iCs/>
          <w:color w:val="000000"/>
          <w:spacing w:val="10"/>
          <w:sz w:val="28"/>
          <w:szCs w:val="28"/>
          <w:shd w:val="clear" w:color="auto" w:fill="FFFFFF"/>
          <w:lang w:val="en-US"/>
        </w:rPr>
        <w:t>R</w:t>
      </w:r>
      <w:r w:rsidRPr="00683B6B">
        <w:rPr>
          <w:rFonts w:ascii="Times New Roman" w:eastAsia="Times New Roman" w:hAnsi="Times New Roman" w:cs="Times New Roman"/>
          <w:bCs/>
          <w:iCs/>
          <w:color w:val="000000"/>
          <w:spacing w:val="10"/>
          <w:sz w:val="28"/>
          <w:szCs w:val="28"/>
          <w:shd w:val="clear" w:color="auto" w:fill="FFFFFF"/>
          <w:vertAlign w:val="subscript"/>
          <w:lang w:val="en-US"/>
        </w:rPr>
        <w:t>j</w:t>
      </w:r>
      <w:proofErr w:type="spellEnd"/>
      <w:r w:rsidRPr="00683B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показатель среднемесячной начисленной заработной платы наемных работников в организациях, у индивидуальных предпринимателей и физических лиц в целом в Камчатском крае в предшествующем финансовом году, согласно федеральному статистическому наблюдению за 2021 год, скорректированный на прогнозный уровень инфляции в прогнозируемом периоде</w:t>
      </w:r>
      <w:bookmarkStart w:id="4" w:name="undefined"/>
      <w:bookmarkEnd w:id="4"/>
      <w:r w:rsidRPr="00683B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E141C1" w:rsidRPr="00683B6B" w:rsidRDefault="00E141C1" w:rsidP="00E141C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3" w:right="23" w:firstLine="720"/>
        <w:contextualSpacing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683B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N</w:t>
      </w:r>
      <w:r w:rsidRPr="00683B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количество месяцев реализации мероприятия в финансовом году.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Перечисление иных межбюджетных трансфертов осуществляется на счета, открытые в Управлении Федерального казначейства по Камчатскому краю для учета операций со средствами бюджетов муниципальных образований в Камчатском крае.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Средства иных межбюджетных трансфертов не могут быть использованы органами местного самоуправления муниципальных образований в Камчатском крае на цели, не предусмотренные настоящим Порядком.</w:t>
      </w:r>
    </w:p>
    <w:p w:rsidR="00E141C1" w:rsidRPr="00683B6B" w:rsidRDefault="00E141C1" w:rsidP="00E141C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20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Результатом предоставления иных межбюджетных трансфертов является количество </w:t>
      </w:r>
      <w:r w:rsidRPr="00683B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ставок советников по воспитанию в государственных и муниципальных общеобразовательных организациях. </w:t>
      </w: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результата предоставления иных межбюджетных трансфертов устанавливается Соглашением.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Отчеты о расходовании средств иных межбюджетных трансфертов представляются органами местного самоуправления муниципальных образований в Камчатском крае по форме и в сроки, установленные Соглашением.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B6B">
        <w:rPr>
          <w:rFonts w:ascii="Times New Roman" w:eastAsia="Times New Roman" w:hAnsi="Times New Roman" w:cs="Times New Roman"/>
          <w:sz w:val="28"/>
          <w:szCs w:val="24"/>
          <w:lang w:eastAsia="ru-RU"/>
        </w:rPr>
        <w:t>11. Оценка эффективности использования иного межбюджетного трансферта осуществляется путем сравнения фактически достигнутого и установленного Соглашением значения показателя результата использования иного межбюджетного трансферта, предусмотренных Соглашением.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муниципальным образованием по состоянию на 31 декабря года текущего финансового года допущены нарушения, связанные с выполнением обязательств по обеспечению достижения значений результатов предоставления иного межбюджетного трансферта, предусмотренных Соглашением, и до 1 апреля года, следующего за годом предоставления иного межбюджетного трансферта, указанные нарушения не устранены, размер средств, подлежащих возврату из бюджета муниципального образования в краевой бюджет в срок до 20 апреля года, следующего за годом предоставления иного межбюджетного трансферта (</w:t>
      </w:r>
      <w:proofErr w:type="spellStart"/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683B6B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возврат</w:t>
      </w:r>
      <w:proofErr w:type="spellEnd"/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рассчитывается по формуле: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41C1" w:rsidRPr="00683B6B" w:rsidRDefault="00E141C1" w:rsidP="00E141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B6B">
        <w:rPr>
          <w:rFonts w:ascii="Times New Roman" w:eastAsia="Times New Roman" w:hAnsi="Times New Roman" w:cs="Times New Roman"/>
          <w:noProof/>
          <w:position w:val="-14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3FCB1" wp14:editId="2A0213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1" name="Прямоугольник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DC5EA" id="Прямоугольник 11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Pn1YP9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683B6B">
        <w:rPr>
          <w:rFonts w:ascii="Times New Roman" w:eastAsia="Times New Roman" w:hAnsi="Times New Roman" w:cs="Times New Roman"/>
          <w:noProof/>
          <w:position w:val="-14"/>
          <w:sz w:val="28"/>
          <w:szCs w:val="24"/>
          <w:lang w:eastAsia="ru-RU"/>
        </w:rPr>
        <w:drawing>
          <wp:inline distT="0" distB="0" distL="0" distR="0" wp14:anchorId="2CAC4F44" wp14:editId="69699DB2">
            <wp:extent cx="198120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B6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E141C1" w:rsidRPr="00683B6B" w:rsidRDefault="00E141C1" w:rsidP="00E141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83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spellStart"/>
      <w:r w:rsidRPr="00683B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имбт</w:t>
      </w:r>
      <w:proofErr w:type="spellEnd"/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иного межбюджетного трансферта, предоставленного бюджету муниципального образования, без учета остатка иного межбюджетного </w:t>
      </w: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трансферта, не использованного по состоянию на 1 января текущего финансового года; 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результата предоставления иного межбюджетного трансферта (D</w:t>
      </w:r>
      <w:r w:rsidRPr="00683B6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рассчитывается по формуле:</w:t>
      </w:r>
    </w:p>
    <w:p w:rsidR="00E141C1" w:rsidRPr="00683B6B" w:rsidRDefault="00E141C1" w:rsidP="00E141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B6B">
        <w:rPr>
          <w:rFonts w:ascii="Times New Roman" w:eastAsia="Times New Roman" w:hAnsi="Times New Roman" w:cs="Times New Roman"/>
          <w:noProof/>
          <w:position w:val="-32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3A622" wp14:editId="399932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82C9F" id="Прямоугольник 2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Pr="00683B6B">
        <w:rPr>
          <w:rFonts w:ascii="Times New Roman" w:eastAsia="Times New Roman" w:hAnsi="Times New Roman" w:cs="Times New Roman"/>
          <w:noProof/>
          <w:position w:val="-32"/>
          <w:sz w:val="28"/>
          <w:szCs w:val="24"/>
          <w:lang w:eastAsia="ru-RU"/>
        </w:rPr>
        <w:drawing>
          <wp:inline distT="0" distB="0" distL="0" distR="0" wp14:anchorId="45326124" wp14:editId="38C56E5B">
            <wp:extent cx="1047750" cy="6762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B6B">
        <w:rPr>
          <w:rFonts w:ascii="TimesNewRomanPSMT" w:eastAsia="Times New Roman" w:hAnsi="TimesNewRomanPSMT" w:cs="Times New Roman"/>
          <w:sz w:val="28"/>
          <w:szCs w:val="28"/>
          <w:lang w:eastAsia="ru-RU"/>
        </w:rPr>
        <w:t xml:space="preserve">, </w:t>
      </w:r>
      <w:r w:rsidRPr="00683B6B">
        <w:rPr>
          <w:rFonts w:ascii="Cambria" w:eastAsia="Times New Roman" w:hAnsi="Cambria" w:cs="Cambria"/>
          <w:sz w:val="28"/>
          <w:szCs w:val="28"/>
          <w:lang w:eastAsia="ru-RU"/>
        </w:rPr>
        <w:t>где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683B6B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фактически достигнутое значение </w:t>
      </w:r>
      <w:r w:rsidRPr="00683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результата предоставления иного межбюджетного трансферта на отчетную дату;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683B6B">
        <w:rPr>
          <w:rFonts w:ascii="Times New Roman" w:eastAsia="Times New Roman" w:hAnsi="Times New Roman" w:cs="Times New Roman"/>
          <w:sz w:val="18"/>
          <w:szCs w:val="18"/>
          <w:vertAlign w:val="subscript"/>
          <w:lang w:val="en-US" w:eastAsia="ru-RU"/>
        </w:rPr>
        <w:t>j</w:t>
      </w:r>
      <w:r w:rsidRPr="00683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плановое значение </w:t>
      </w:r>
      <w:r w:rsidRPr="00683B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результата предоставления иного межбюджетного трансферта, установленное Соглашением.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нецелевого использования средств иного межбюджетного трансферта муниципальным образованием в Камчатском крае, иной межбюджетный трансферт подлежит возврату в краевой бюджет в течение 30 календарных дней со дня получения уведомления от Министерства.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направляет указанное уведомление в муниципальное образование в Камчатском крае в течение 30 календарных дней со дня установления факта нецелевого использования иного межбюджетного трансферта.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средства иного межбюджетного трансферта не возвращены в срок, установленный абзацем первым настоящей части, Министерство обращается в Министерство финансов Камчатского края для применения мер бюджетного принуждения в соответствии с бюджетным законодательством Российской Федерации.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Не использованные по состоянию на 1 января текущего финансового года иные межбюджетные трансферты подлежат возврату в доход краевого бюджета в соответствии со </w:t>
      </w:r>
      <w:hyperlink r:id="rId13" w:tooltip="consultantplus://offline/ref=F048777CC2BF93363B195A48D5A43D6CB444730F09B1BB17A0F129C3C4EED01D0C241A8755B84B2F7016027EF5DB91A41ECB09137393v8xCG" w:history="1">
        <w:r w:rsidRPr="00683B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242</w:t>
        </w:r>
      </w:hyperlink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6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Контроль за соблюдением муниципальными образованиями в Камчатском крае целей, условий и порядка предоставления и расходования иных межбюджетных трансфертов из краевого бюджета, а также за соблюдением условий Соглашений осуществляется Министерством и органами государственного финансового контроля.».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41C1" w:rsidRPr="00683B6B" w:rsidRDefault="00870756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E141C1" w:rsidRPr="00683B6B">
        <w:rPr>
          <w:rFonts w:ascii="Times New Roman" w:hAnsi="Times New Roman" w:cs="Times New Roman"/>
          <w:bCs/>
          <w:sz w:val="28"/>
          <w:szCs w:val="28"/>
        </w:rPr>
        <w:t>. Часть 5 приложения 6 к Программе изложить в следующей редакции: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6B">
        <w:rPr>
          <w:rFonts w:ascii="Times New Roman" w:hAnsi="Times New Roman" w:cs="Times New Roman"/>
          <w:bCs/>
          <w:sz w:val="28"/>
          <w:szCs w:val="28"/>
        </w:rPr>
        <w:t xml:space="preserve">«5. Условием предоставления субсидии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– соглашение о предоставлении субсидии),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683B6B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683B6B">
        <w:rPr>
          <w:rFonts w:ascii="Times New Roman" w:hAnsi="Times New Roman" w:cs="Times New Roman"/>
          <w:bCs/>
          <w:sz w:val="28"/>
          <w:szCs w:val="28"/>
        </w:rPr>
        <w:t xml:space="preserve"> которых </w:t>
      </w:r>
      <w:r w:rsidRPr="00683B6B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предоставляется субсидия, и ответственность за неисполнение предусмотренных указанным соглашением обязательств.».</w:t>
      </w:r>
    </w:p>
    <w:p w:rsidR="00E141C1" w:rsidRPr="00683B6B" w:rsidRDefault="00870756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E141C1" w:rsidRPr="00683B6B">
        <w:rPr>
          <w:rFonts w:ascii="Times New Roman" w:hAnsi="Times New Roman" w:cs="Times New Roman"/>
          <w:bCs/>
          <w:sz w:val="28"/>
          <w:szCs w:val="28"/>
        </w:rPr>
        <w:t>. Часть 5 приложения 7 к Программе изложить в следующей редакции: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6B">
        <w:rPr>
          <w:rFonts w:ascii="Times New Roman" w:hAnsi="Times New Roman" w:cs="Times New Roman"/>
          <w:bCs/>
          <w:sz w:val="28"/>
          <w:szCs w:val="28"/>
        </w:rPr>
        <w:t xml:space="preserve">«5. Условием предоставления субсидии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– соглашение о предоставлении субсидии),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683B6B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683B6B"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обязательств.».</w:t>
      </w:r>
    </w:p>
    <w:p w:rsidR="00E141C1" w:rsidRPr="00683B6B" w:rsidRDefault="00870756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E141C1" w:rsidRPr="00683B6B">
        <w:rPr>
          <w:rFonts w:ascii="Times New Roman" w:hAnsi="Times New Roman" w:cs="Times New Roman"/>
          <w:bCs/>
          <w:sz w:val="28"/>
          <w:szCs w:val="28"/>
        </w:rPr>
        <w:t>. Часть 5 приложения 8 к Программе изложить в следующей редакции: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6B">
        <w:rPr>
          <w:rFonts w:ascii="Times New Roman" w:hAnsi="Times New Roman" w:cs="Times New Roman"/>
          <w:bCs/>
          <w:sz w:val="28"/>
          <w:szCs w:val="28"/>
        </w:rPr>
        <w:t xml:space="preserve">«5. Условием предоставления субсидии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– соглашение о предоставлении субсидии),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683B6B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683B6B"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обязательств.».</w:t>
      </w:r>
    </w:p>
    <w:p w:rsidR="00E141C1" w:rsidRPr="00683B6B" w:rsidRDefault="00870756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E141C1" w:rsidRPr="00683B6B">
        <w:rPr>
          <w:rFonts w:ascii="Times New Roman" w:hAnsi="Times New Roman" w:cs="Times New Roman"/>
          <w:bCs/>
          <w:sz w:val="28"/>
          <w:szCs w:val="28"/>
        </w:rPr>
        <w:t>. Часть 5 приложения 9 к Программе изложить в следующей редакции: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6B">
        <w:rPr>
          <w:rFonts w:ascii="Times New Roman" w:hAnsi="Times New Roman" w:cs="Times New Roman"/>
          <w:bCs/>
          <w:sz w:val="28"/>
          <w:szCs w:val="28"/>
        </w:rPr>
        <w:t xml:space="preserve">«5. Условием предоставления субсидии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– соглашение о предоставлении субсидии),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683B6B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683B6B"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обязательств.».</w:t>
      </w:r>
    </w:p>
    <w:p w:rsidR="00E141C1" w:rsidRPr="00683B6B" w:rsidRDefault="00870756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E141C1" w:rsidRPr="00683B6B">
        <w:rPr>
          <w:rFonts w:ascii="Times New Roman" w:hAnsi="Times New Roman" w:cs="Times New Roman"/>
          <w:bCs/>
          <w:sz w:val="28"/>
          <w:szCs w:val="28"/>
        </w:rPr>
        <w:t>. В приложении 10 к Программе: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6B">
        <w:rPr>
          <w:rFonts w:ascii="Times New Roman" w:hAnsi="Times New Roman" w:cs="Times New Roman"/>
          <w:bCs/>
          <w:sz w:val="28"/>
          <w:szCs w:val="28"/>
        </w:rPr>
        <w:t>1) часть 5 изложить в следующей редакции:</w:t>
      </w:r>
    </w:p>
    <w:p w:rsidR="00E141C1" w:rsidRPr="00683B6B" w:rsidRDefault="00E141C1" w:rsidP="00E141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6B">
        <w:rPr>
          <w:rFonts w:ascii="Times New Roman" w:hAnsi="Times New Roman" w:cs="Times New Roman"/>
          <w:bCs/>
          <w:sz w:val="28"/>
          <w:szCs w:val="28"/>
        </w:rPr>
        <w:t xml:space="preserve">«5. Условием предоставления субсидии местным бюджетам из краевого бюджета является заключение соглашения о предоставлении субсидии из краевого бюджета местному бюджету между Министерством, до которого как получателя средств краевого бюджета доведены лимиты бюджетных обязательств на предоставление субсидии, и органом местного самоуправления муниципального образования (далее – соглашение о предоставлении субсидии), предусматривающего обязательства муниципального образования по </w:t>
      </w:r>
      <w:r w:rsidRPr="00683B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исполнению расходных обязательств, в целях </w:t>
      </w:r>
      <w:proofErr w:type="spellStart"/>
      <w:r w:rsidRPr="00683B6B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683B6B"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обязательств.»;</w:t>
      </w:r>
    </w:p>
    <w:p w:rsidR="00E141C1" w:rsidRPr="00683B6B" w:rsidRDefault="00E141C1" w:rsidP="00E141C1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B6B">
        <w:rPr>
          <w:rFonts w:ascii="Times New Roman" w:hAnsi="Times New Roman" w:cs="Times New Roman"/>
          <w:bCs/>
          <w:sz w:val="28"/>
          <w:szCs w:val="28"/>
        </w:rPr>
        <w:t>в части 7 цифры «93,4» заменить цифрами «93,83».</w:t>
      </w:r>
    </w:p>
    <w:p w:rsidR="00E141C1" w:rsidRPr="00A54235" w:rsidRDefault="00E141C1" w:rsidP="00E141C1">
      <w:pPr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sectPr w:rsidR="00E141C1" w:rsidRPr="00A54235" w:rsidSect="00E141C1">
      <w:head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F3" w:rsidRDefault="00706CF3" w:rsidP="0031799B">
      <w:pPr>
        <w:spacing w:after="0" w:line="240" w:lineRule="auto"/>
      </w:pPr>
      <w:r>
        <w:separator/>
      </w:r>
    </w:p>
  </w:endnote>
  <w:endnote w:type="continuationSeparator" w:id="0">
    <w:p w:rsidR="00706CF3" w:rsidRDefault="00706CF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F3" w:rsidRDefault="00706CF3" w:rsidP="0031799B">
      <w:pPr>
        <w:spacing w:after="0" w:line="240" w:lineRule="auto"/>
      </w:pPr>
      <w:r>
        <w:separator/>
      </w:r>
    </w:p>
  </w:footnote>
  <w:footnote w:type="continuationSeparator" w:id="0">
    <w:p w:rsidR="00706CF3" w:rsidRDefault="00706CF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022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41C1" w:rsidRPr="00E141C1" w:rsidRDefault="00E141C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41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41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41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6959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E141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41C1" w:rsidRDefault="00E141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3217"/>
    <w:multiLevelType w:val="hybridMultilevel"/>
    <w:tmpl w:val="2E18C702"/>
    <w:lvl w:ilvl="0" w:tplc="8ED038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C80"/>
    <w:multiLevelType w:val="hybridMultilevel"/>
    <w:tmpl w:val="5BCAC7F6"/>
    <w:lvl w:ilvl="0" w:tplc="952E9E44">
      <w:start w:val="4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5F20"/>
    <w:multiLevelType w:val="hybridMultilevel"/>
    <w:tmpl w:val="6AC6A20C"/>
    <w:lvl w:ilvl="0" w:tplc="370C4A1E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049D5"/>
    <w:multiLevelType w:val="hybridMultilevel"/>
    <w:tmpl w:val="D2DE2D78"/>
    <w:lvl w:ilvl="0" w:tplc="CF545BE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31467"/>
    <w:multiLevelType w:val="hybridMultilevel"/>
    <w:tmpl w:val="DD4424AC"/>
    <w:lvl w:ilvl="0" w:tplc="4D90EA62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40857"/>
    <w:multiLevelType w:val="hybridMultilevel"/>
    <w:tmpl w:val="81308096"/>
    <w:lvl w:ilvl="0" w:tplc="96C4638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557983"/>
    <w:multiLevelType w:val="hybridMultilevel"/>
    <w:tmpl w:val="BA6AE688"/>
    <w:lvl w:ilvl="0" w:tplc="958468A0">
      <w:start w:val="3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26AB1"/>
    <w:multiLevelType w:val="hybridMultilevel"/>
    <w:tmpl w:val="A0C29960"/>
    <w:lvl w:ilvl="0" w:tplc="11FA2900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E4348"/>
    <w:multiLevelType w:val="hybridMultilevel"/>
    <w:tmpl w:val="F62EED94"/>
    <w:lvl w:ilvl="0" w:tplc="F9DAA8CE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75B30"/>
    <w:multiLevelType w:val="hybridMultilevel"/>
    <w:tmpl w:val="D8FCD7B4"/>
    <w:lvl w:ilvl="0" w:tplc="0F9E888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257FD4"/>
    <w:multiLevelType w:val="hybridMultilevel"/>
    <w:tmpl w:val="DBE09C58"/>
    <w:lvl w:ilvl="0" w:tplc="919466D4">
      <w:start w:val="3"/>
      <w:numFmt w:val="decimal"/>
      <w:lvlText w:val="%1)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3E04ABA"/>
    <w:multiLevelType w:val="hybridMultilevel"/>
    <w:tmpl w:val="2996D716"/>
    <w:lvl w:ilvl="0" w:tplc="FE884F72">
      <w:start w:val="2025"/>
      <w:numFmt w:val="decimal"/>
      <w:lvlText w:val="%1"/>
      <w:lvlJc w:val="left"/>
      <w:pPr>
        <w:ind w:left="62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42115B3F"/>
    <w:multiLevelType w:val="hybridMultilevel"/>
    <w:tmpl w:val="AFF6FF50"/>
    <w:lvl w:ilvl="0" w:tplc="69986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845FCA"/>
    <w:multiLevelType w:val="hybridMultilevel"/>
    <w:tmpl w:val="82FA569A"/>
    <w:lvl w:ilvl="0" w:tplc="E814E4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357EAF"/>
    <w:multiLevelType w:val="hybridMultilevel"/>
    <w:tmpl w:val="DBE09C58"/>
    <w:lvl w:ilvl="0" w:tplc="919466D4">
      <w:start w:val="3"/>
      <w:numFmt w:val="decimal"/>
      <w:lvlText w:val="%1)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B7C0A19"/>
    <w:multiLevelType w:val="hybridMultilevel"/>
    <w:tmpl w:val="452E430E"/>
    <w:lvl w:ilvl="0" w:tplc="CB1440E8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60D95"/>
    <w:multiLevelType w:val="hybridMultilevel"/>
    <w:tmpl w:val="DBE09C58"/>
    <w:lvl w:ilvl="0" w:tplc="919466D4">
      <w:start w:val="3"/>
      <w:numFmt w:val="decimal"/>
      <w:lvlText w:val="%1)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64D19C2"/>
    <w:multiLevelType w:val="hybridMultilevel"/>
    <w:tmpl w:val="44F60F3C"/>
    <w:lvl w:ilvl="0" w:tplc="B2785DD6">
      <w:start w:val="2025"/>
      <w:numFmt w:val="decimal"/>
      <w:lvlText w:val="%1"/>
      <w:lvlJc w:val="left"/>
      <w:pPr>
        <w:ind w:left="6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8" w15:restartNumberingAfterBreak="0">
    <w:nsid w:val="5AEB3299"/>
    <w:multiLevelType w:val="hybridMultilevel"/>
    <w:tmpl w:val="8E6E9E1C"/>
    <w:lvl w:ilvl="0" w:tplc="E118D8C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3017D"/>
    <w:multiLevelType w:val="hybridMultilevel"/>
    <w:tmpl w:val="F5242540"/>
    <w:lvl w:ilvl="0" w:tplc="239804A2">
      <w:start w:val="2025"/>
      <w:numFmt w:val="decimal"/>
      <w:lvlText w:val="%1"/>
      <w:lvlJc w:val="left"/>
      <w:pPr>
        <w:ind w:left="68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0" w15:restartNumberingAfterBreak="0">
    <w:nsid w:val="6B0A202B"/>
    <w:multiLevelType w:val="hybridMultilevel"/>
    <w:tmpl w:val="82FA569A"/>
    <w:lvl w:ilvl="0" w:tplc="E814E4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BD5E73"/>
    <w:multiLevelType w:val="hybridMultilevel"/>
    <w:tmpl w:val="F6025182"/>
    <w:lvl w:ilvl="0" w:tplc="E814E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05241F"/>
    <w:multiLevelType w:val="hybridMultilevel"/>
    <w:tmpl w:val="DC80C578"/>
    <w:lvl w:ilvl="0" w:tplc="1766FB9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E4E52"/>
    <w:multiLevelType w:val="hybridMultilevel"/>
    <w:tmpl w:val="E77C1F88"/>
    <w:lvl w:ilvl="0" w:tplc="1E3404DE">
      <w:start w:val="8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0"/>
  </w:num>
  <w:num w:numId="4">
    <w:abstractNumId w:val="19"/>
  </w:num>
  <w:num w:numId="5">
    <w:abstractNumId w:val="12"/>
  </w:num>
  <w:num w:numId="6">
    <w:abstractNumId w:val="10"/>
  </w:num>
  <w:num w:numId="7">
    <w:abstractNumId w:val="5"/>
  </w:num>
  <w:num w:numId="8">
    <w:abstractNumId w:val="11"/>
  </w:num>
  <w:num w:numId="9">
    <w:abstractNumId w:val="20"/>
  </w:num>
  <w:num w:numId="10">
    <w:abstractNumId w:val="7"/>
  </w:num>
  <w:num w:numId="11">
    <w:abstractNumId w:val="4"/>
  </w:num>
  <w:num w:numId="12">
    <w:abstractNumId w:val="15"/>
  </w:num>
  <w:num w:numId="13">
    <w:abstractNumId w:val="3"/>
  </w:num>
  <w:num w:numId="14">
    <w:abstractNumId w:val="6"/>
  </w:num>
  <w:num w:numId="15">
    <w:abstractNumId w:val="8"/>
  </w:num>
  <w:num w:numId="16">
    <w:abstractNumId w:val="23"/>
  </w:num>
  <w:num w:numId="17">
    <w:abstractNumId w:val="17"/>
  </w:num>
  <w:num w:numId="18">
    <w:abstractNumId w:val="9"/>
  </w:num>
  <w:num w:numId="19">
    <w:abstractNumId w:val="1"/>
  </w:num>
  <w:num w:numId="20">
    <w:abstractNumId w:val="16"/>
  </w:num>
  <w:num w:numId="21">
    <w:abstractNumId w:val="14"/>
  </w:num>
  <w:num w:numId="22">
    <w:abstractNumId w:val="18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B3C"/>
    <w:rsid w:val="000179ED"/>
    <w:rsid w:val="00033533"/>
    <w:rsid w:val="00034327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D3BC4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77BBB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C47D6"/>
    <w:rsid w:val="003C6237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A6959"/>
    <w:rsid w:val="006B115E"/>
    <w:rsid w:val="006E593A"/>
    <w:rsid w:val="006F5D44"/>
    <w:rsid w:val="00706CF3"/>
    <w:rsid w:val="00725A0F"/>
    <w:rsid w:val="0074156B"/>
    <w:rsid w:val="00744B7F"/>
    <w:rsid w:val="00796B9B"/>
    <w:rsid w:val="007B3851"/>
    <w:rsid w:val="007C2534"/>
    <w:rsid w:val="007D746A"/>
    <w:rsid w:val="007E7ADA"/>
    <w:rsid w:val="007F0218"/>
    <w:rsid w:val="007F3D5B"/>
    <w:rsid w:val="00812B9A"/>
    <w:rsid w:val="0085578D"/>
    <w:rsid w:val="00860C71"/>
    <w:rsid w:val="00870756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8F378B"/>
    <w:rsid w:val="0090254C"/>
    <w:rsid w:val="00907229"/>
    <w:rsid w:val="00911B72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5423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E3370"/>
    <w:rsid w:val="00BF3269"/>
    <w:rsid w:val="00C22F2F"/>
    <w:rsid w:val="00C366DA"/>
    <w:rsid w:val="00C37B1E"/>
    <w:rsid w:val="00C442AB"/>
    <w:rsid w:val="00C47BAF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41C1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2F49"/>
    <w:rsid w:val="00F63133"/>
    <w:rsid w:val="00F81A81"/>
    <w:rsid w:val="00F96937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7B1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14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14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E141C1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E141C1"/>
    <w:rPr>
      <w:color w:val="800080"/>
      <w:u w:val="single"/>
    </w:rPr>
  </w:style>
  <w:style w:type="paragraph" w:customStyle="1" w:styleId="msonormal0">
    <w:name w:val="msonormal"/>
    <w:basedOn w:val="a"/>
    <w:rsid w:val="00E1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141C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141C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E141C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141C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141C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141C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41C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41C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141C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141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141C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141C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141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141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141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141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141C1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141C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141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141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141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141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141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E141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141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141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141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141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141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E141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E141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E141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E141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E141C1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E141C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141C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141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141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141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141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141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141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E141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E141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141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E141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141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141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141C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141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F048777CC2BF93363B195A48D5A43D6CB444730F09B1BB17A0F129C3C4EED01D0C241A8755B84B2F7016027EF5DB91A41ECB09137393v8x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AC251AC283C5133866B91415B76541C2B63EF2905EAED661A693A22A95C5F2F570F7637AD18543518ABD076FF531810FE36F81A19D3C70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53CE3-424C-443B-B039-C8ED0CD0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3454</Words>
  <Characters>19692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3</cp:revision>
  <cp:lastPrinted>2021-10-13T05:03:00Z</cp:lastPrinted>
  <dcterms:created xsi:type="dcterms:W3CDTF">2023-05-24T03:37:00Z</dcterms:created>
  <dcterms:modified xsi:type="dcterms:W3CDTF">2023-05-25T06:00:00Z</dcterms:modified>
</cp:coreProperties>
</file>