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Default="000610BE" w:rsidP="00F7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BE">
        <w:rPr>
          <w:rFonts w:ascii="Times New Roman" w:hAnsi="Times New Roman" w:cs="Times New Roman"/>
          <w:b/>
          <w:sz w:val="28"/>
          <w:szCs w:val="28"/>
        </w:rPr>
        <w:t>МИНИСТЕРСТВО РАЗВИТИЯ ГРАЖДАНСКОГО ОБЩЕСТВА КАМЧАТСКОГО КРАЯ</w:t>
      </w:r>
    </w:p>
    <w:p w:rsidR="000610BE" w:rsidRPr="00113F00" w:rsidRDefault="000610BE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930B2F" w:rsidP="00E23A90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0B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 о порядке сообщения государственными гражданскими служащими Министерства развития гражданского общества 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960" w:rsidRDefault="00182960" w:rsidP="00E23A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E23A90" w:rsidP="00E23A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структуры исполнительных органов Камчатского края в соответствии с постановлением Губернатора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23A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E2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изменении структуры исполнительных органов государственной власти Камчатского края», в соответствии со статьей 575 Гражданского кодекса Российской Федерации, статьей 17 Федерального закона от 27.07.2004 № 79-ФЗ «О государственной гражданской службе Российской Федерации»,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23A90" w:rsidRPr="004549E8" w:rsidRDefault="00E23A90" w:rsidP="00E23A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F76EF9" w:rsidP="00E23A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2960" w:rsidRDefault="00182960" w:rsidP="00E23A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A90" w:rsidRPr="00E23A90" w:rsidRDefault="00E23A90" w:rsidP="00E23A90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A90">
        <w:rPr>
          <w:rFonts w:ascii="Times New Roman" w:hAnsi="Times New Roman" w:cs="Times New Roman"/>
          <w:bCs/>
          <w:sz w:val="28"/>
          <w:szCs w:val="28"/>
        </w:rPr>
        <w:t>1.</w:t>
      </w:r>
      <w:r w:rsidRPr="00E23A90">
        <w:rPr>
          <w:rFonts w:ascii="Times New Roman" w:hAnsi="Times New Roman" w:cs="Times New Roman"/>
          <w:bCs/>
          <w:sz w:val="28"/>
          <w:szCs w:val="28"/>
        </w:rPr>
        <w:tab/>
        <w:t xml:space="preserve">Утвердить Положение о порядке сообщения государственными гражданскими служащими Министерства развития гражданского общества </w:t>
      </w:r>
      <w:r w:rsidRPr="00E23A9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Камчатского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</w:t>
      </w:r>
      <w:proofErr w:type="gramStart"/>
      <w:r w:rsidRPr="00E23A90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E23A90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E23A90" w:rsidRPr="00E23A90" w:rsidRDefault="00E23A90" w:rsidP="00E23A90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A90">
        <w:rPr>
          <w:rFonts w:ascii="Times New Roman" w:hAnsi="Times New Roman" w:cs="Times New Roman"/>
          <w:bCs/>
          <w:sz w:val="28"/>
          <w:szCs w:val="28"/>
        </w:rPr>
        <w:t>2.</w:t>
      </w:r>
      <w:r w:rsidRPr="00E23A90">
        <w:rPr>
          <w:rFonts w:ascii="Times New Roman" w:hAnsi="Times New Roman" w:cs="Times New Roman"/>
          <w:bCs/>
          <w:sz w:val="28"/>
          <w:szCs w:val="28"/>
        </w:rPr>
        <w:tab/>
        <w:t>Определить Антонову Анну Александровну, референта отдела правового и финансового обеспечения, уполномоченным должностным лицом, ответственным за регистрацию уведомлений о получении государственными гражданскими служащими Министерства развития гражданского общества Камчатского края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и направление уведомлений в Постоянно действующую комиссию по поступлению и выбытию активов в Министерстве развития гражданского общества Камчатского края.</w:t>
      </w:r>
    </w:p>
    <w:p w:rsidR="00E23A90" w:rsidRPr="00E23A90" w:rsidRDefault="007E5395" w:rsidP="00E23A90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Возложить 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Постоянно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A90" w:rsidRPr="00E23A90">
        <w:rPr>
          <w:rFonts w:ascii="Times New Roman" w:hAnsi="Times New Roman" w:cs="Times New Roman"/>
          <w:bCs/>
          <w:sz w:val="28"/>
          <w:szCs w:val="28"/>
        </w:rPr>
        <w:t xml:space="preserve">действующую комиссию по поступлению и выбытию активов в Министерстве развития гражданского общества Камчатского края функции по рассмотрению уведомлений от государственных гражданских Министерства развития гражданского общества Камчатского края (далее – гражданские служащие) о получении ими подарков в связи с протокольными мероприятиями, служебными командировками и другими официальными мероприятиями (далее – подарки), а также определение его стоимости. </w:t>
      </w:r>
    </w:p>
    <w:p w:rsidR="00E23A90" w:rsidRPr="00E23A90" w:rsidRDefault="00E23A90" w:rsidP="00E23A90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A90">
        <w:rPr>
          <w:rFonts w:ascii="Times New Roman" w:hAnsi="Times New Roman" w:cs="Times New Roman"/>
          <w:bCs/>
          <w:sz w:val="28"/>
          <w:szCs w:val="28"/>
        </w:rPr>
        <w:t>4.</w:t>
      </w:r>
      <w:r w:rsidRPr="00E23A90">
        <w:rPr>
          <w:rFonts w:ascii="Times New Roman" w:hAnsi="Times New Roman" w:cs="Times New Roman"/>
          <w:bCs/>
          <w:sz w:val="28"/>
          <w:szCs w:val="28"/>
        </w:rPr>
        <w:tab/>
        <w:t>Определить Несмеянову Юлию Геннадьевну, консультанта отдела правового и финансового обеспечения, материально ответственным должностным лицом Министерства развития гражданского общества Камчатского края, осуществляющим прием и хранение подарков, полученных государственными гражданскими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125907" w:rsidRDefault="00E23A90" w:rsidP="00E23A90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A90">
        <w:rPr>
          <w:rFonts w:ascii="Times New Roman" w:hAnsi="Times New Roman" w:cs="Times New Roman"/>
          <w:bCs/>
          <w:sz w:val="28"/>
          <w:szCs w:val="28"/>
        </w:rPr>
        <w:t>5.</w:t>
      </w:r>
      <w:r w:rsidRPr="00E23A90">
        <w:rPr>
          <w:rFonts w:ascii="Times New Roman" w:hAnsi="Times New Roman" w:cs="Times New Roman"/>
          <w:bCs/>
          <w:sz w:val="28"/>
          <w:szCs w:val="28"/>
        </w:rPr>
        <w:tab/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знать утратившими силу </w:t>
      </w:r>
      <w:r w:rsidR="00125907" w:rsidRPr="00125907">
        <w:rPr>
          <w:rFonts w:ascii="Times New Roman" w:hAnsi="Times New Roman" w:cs="Times New Roman"/>
          <w:bCs/>
          <w:sz w:val="28"/>
          <w:szCs w:val="28"/>
        </w:rPr>
        <w:t xml:space="preserve">приказ Министерства развития гражданского общества и молодежи Камчатского от 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="00125907" w:rsidRPr="0012590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25907" w:rsidRPr="0012590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25907" w:rsidRPr="0012590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338</w:t>
      </w:r>
      <w:r w:rsidR="00125907" w:rsidRPr="0012590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25907" w:rsidRPr="00125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907">
        <w:rPr>
          <w:rFonts w:ascii="Times New Roman" w:hAnsi="Times New Roman" w:cs="Times New Roman"/>
          <w:bCs/>
          <w:sz w:val="28"/>
          <w:szCs w:val="28"/>
        </w:rPr>
        <w:br/>
      </w:r>
      <w:r w:rsidR="00125907" w:rsidRPr="00125907">
        <w:rPr>
          <w:rFonts w:ascii="Times New Roman" w:hAnsi="Times New Roman" w:cs="Times New Roman"/>
          <w:bCs/>
          <w:sz w:val="28"/>
          <w:szCs w:val="28"/>
        </w:rPr>
        <w:t>«</w:t>
      </w:r>
      <w:r w:rsidRPr="00E23A9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сообщения государственными гражданскими служащими Министерства развития гражданского общества и молодежи Камчатского края о получении подарка в связи с протокольными мероприятиями, служебными командировками и другими официальными </w:t>
      </w:r>
      <w:r w:rsidRPr="00E23A90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125907" w:rsidRPr="00125907">
        <w:rPr>
          <w:rFonts w:ascii="Times New Roman" w:hAnsi="Times New Roman" w:cs="Times New Roman"/>
          <w:bCs/>
          <w:sz w:val="28"/>
          <w:szCs w:val="28"/>
        </w:rPr>
        <w:t>»</w:t>
      </w:r>
      <w:r w:rsidR="003B7CA1">
        <w:rPr>
          <w:rFonts w:ascii="Times New Roman" w:hAnsi="Times New Roman" w:cs="Times New Roman"/>
          <w:bCs/>
          <w:sz w:val="28"/>
          <w:szCs w:val="28"/>
        </w:rPr>
        <w:t>.</w:t>
      </w:r>
    </w:p>
    <w:p w:rsidR="00F76EF9" w:rsidRDefault="00125907" w:rsidP="00E23A90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907">
        <w:rPr>
          <w:rFonts w:ascii="Times New Roman" w:hAnsi="Times New Roman" w:cs="Times New Roman"/>
          <w:bCs/>
          <w:sz w:val="28"/>
          <w:szCs w:val="28"/>
        </w:rPr>
        <w:t>4.</w:t>
      </w:r>
      <w:r w:rsidRPr="00125907">
        <w:rPr>
          <w:rFonts w:ascii="Times New Roman" w:hAnsi="Times New Roman" w:cs="Times New Roman"/>
          <w:bCs/>
          <w:sz w:val="28"/>
          <w:szCs w:val="28"/>
        </w:rPr>
        <w:tab/>
      </w:r>
      <w:r w:rsidRPr="000F357B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его официального опубликования.</w:t>
      </w:r>
      <w:r w:rsidRPr="00125907">
        <w:rPr>
          <w:rFonts w:ascii="Times New Roman" w:hAnsi="Times New Roman" w:cs="Times New Roman"/>
          <w:bCs/>
          <w:sz w:val="28"/>
          <w:szCs w:val="28"/>
        </w:rPr>
        <w:tab/>
      </w:r>
    </w:p>
    <w:p w:rsidR="000610BE" w:rsidRDefault="000610BE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5907" w:rsidRDefault="00125907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1F4C13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8"/>
              </w:rPr>
              <w:t>Ковалык</w:t>
            </w:r>
            <w:proofErr w:type="spellEnd"/>
          </w:p>
        </w:tc>
      </w:tr>
    </w:tbl>
    <w:p w:rsidR="004A066C" w:rsidRDefault="004A06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A066C" w:rsidRPr="00672FC8" w:rsidRDefault="004A066C" w:rsidP="00125907">
      <w:pPr>
        <w:widowControl w:val="0"/>
        <w:tabs>
          <w:tab w:val="left" w:pos="8222"/>
        </w:tabs>
        <w:spacing w:after="0" w:line="240" w:lineRule="auto"/>
        <w:ind w:right="-144" w:firstLine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259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приказу Министерства</w:t>
      </w:r>
    </w:p>
    <w:p w:rsidR="004A066C" w:rsidRDefault="00614AA7" w:rsidP="00125907">
      <w:pPr>
        <w:widowControl w:val="0"/>
        <w:spacing w:after="0" w:line="240" w:lineRule="auto"/>
        <w:ind w:left="4962" w:right="-2"/>
        <w:rPr>
          <w:rFonts w:ascii="Times New Roman" w:hAnsi="Times New Roman"/>
          <w:sz w:val="28"/>
        </w:rPr>
      </w:pP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</w:t>
      </w:r>
      <w:r w:rsidR="004A066C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4A066C"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A066C" w:rsidTr="00125907">
        <w:tc>
          <w:tcPr>
            <w:tcW w:w="414" w:type="dxa"/>
            <w:hideMark/>
          </w:tcPr>
          <w:p w:rsidR="004A066C" w:rsidRDefault="004A066C" w:rsidP="00404827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4A066C" w:rsidRDefault="004A066C" w:rsidP="00404827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AA2CBA" w:rsidRDefault="00AA2CBA" w:rsidP="00AA2CB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E86E1A" w:rsidRPr="009C6997" w:rsidRDefault="00E86E1A" w:rsidP="00E8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Положение</w:t>
      </w:r>
    </w:p>
    <w:p w:rsidR="00E86E1A" w:rsidRPr="009C6997" w:rsidRDefault="00E86E1A" w:rsidP="00E8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порядке сообщения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гражданскими служащими Министерства развития гражданского общества Камчатского края </w:t>
      </w:r>
      <w:r w:rsidRPr="009C699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 получении подарка в связи с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9C699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86E1A" w:rsidRPr="009C6997" w:rsidRDefault="00E86E1A" w:rsidP="00E86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сообщения государственными гражданскими служащими Министерства развития гражданского общества Камчатского края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Министерство,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подарок), порядок сдачи и оценки подарка, реализации (выкупа) и зачисления средств, вырученных от его реализации.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гражданским служащим от физических (юридических) лиц, которые осуществляют дарение,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законами, законами Камчатского края и иными нормативными правовыми актами Камчатского края, регламентами исполнительных органов Камчатского края и (или) иными правовыми актами исполнительных органов Камчатского края, определяющими особенности правового положения и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специфику служебных (должностных) обязанностей указанных лиц.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Гражданские служащие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в порядке, предусмотренном Типовым </w:t>
      </w:r>
      <w:hyperlink r:id="rId8" w:history="1">
        <w:r w:rsidRPr="009C6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 (далее - Уведомление) согласно </w:t>
      </w:r>
      <w:hyperlink w:anchor="P316" w:history="1">
        <w:r w:rsidRPr="009C6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 составляется в 2 экземплярах и представляется (направляется) не позднее 3 рабочих дней со дня получения гражданским служащим подарка уполномоченному должностному лицу,</w:t>
      </w:r>
      <w:r w:rsidRPr="009C69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699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ответственному за регистрацию уведомлений о получении подарков в связи с протокольными мероприятиями</w:t>
      </w:r>
      <w:r w:rsidRPr="009C699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, служебными командировками и другими официальными мероприятиями, </w:t>
      </w:r>
      <w:r w:rsidRPr="009C6997">
        <w:rPr>
          <w:rFonts w:ascii="Times New Roman" w:eastAsia="Calibri" w:hAnsi="Times New Roman" w:cs="Times New Roman"/>
          <w:sz w:val="28"/>
          <w:szCs w:val="28"/>
        </w:rPr>
        <w:t>участие в которых связано с исполнением служебных (должностных) обязанностей</w:t>
      </w:r>
      <w:r w:rsidRPr="009C6997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r w:rsidRPr="009C6997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и направление их в Постоянно действующую комиссию по поступлению и выбытию активов в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(далее – уполномоченное должностное лицо за регистрацию Уведомлений) для регистрации в журнале регистрации уведомлений о получении подарка государственным гражданским служащим согласно </w:t>
      </w:r>
      <w:hyperlink w:anchor="P95" w:history="1">
        <w:r w:rsidRPr="009C6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Положению,</w:t>
      </w:r>
      <w:r w:rsidRPr="009C69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прошивается, нумеруется и скрепляется печатью Министерства.</w:t>
      </w:r>
      <w:r w:rsidRPr="009C69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уведомление может содержать информацию о нескольких подарках.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наличия документов, согласно которым стоимость подарка составляет менее трех тысяч рублей либо равна указанной сумме, данные документы также прилагаются к Уведомлению. 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если подарок получен во время служебной командировки, Уведомление представляется (направляется) не позднее 3 рабочих дней со дня возвращения лица, получившего подарок, из служебной командировки.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невозможности подачи Уведомления в сроки, указанные в абзацах первом и втором настоящей части, по причине, не зависящей от должностного лица, оно представляется (направляется) не позднее следующего дня после ее устранения.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Первый экземпляр Уведомления, зарегистрированный уполномоченным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должностным лицом по профилактике коррупционных и иных правонарушений, направляется в </w:t>
      </w:r>
      <w:proofErr w:type="gramStart"/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</w:t>
      </w:r>
      <w:proofErr w:type="gramEnd"/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действующую комиссию по поступлению и выбытию активов в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</w:t>
      </w:r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коллегиальным органом (далее – Комиссия по поступлению и выбытию активов)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Второй экземпляр уведомления </w:t>
      </w:r>
      <w:r w:rsidRPr="009C6997">
        <w:rPr>
          <w:rFonts w:ascii="Times New Roman" w:eastAsia="Calibri" w:hAnsi="Times New Roman" w:cs="Times New Roman"/>
          <w:sz w:val="28"/>
          <w:szCs w:val="28"/>
        </w:rPr>
        <w:t>с отметкой о его регистрации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возвращается гражданскому служащему.</w:t>
      </w:r>
    </w:p>
    <w:p w:rsidR="00E86E1A" w:rsidRPr="009C6997" w:rsidRDefault="00E86E1A" w:rsidP="00E86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9. Гражданский служащий обязан передать подарок</w:t>
      </w:r>
      <w:r w:rsidRPr="009C6997">
        <w:rPr>
          <w:rFonts w:ascii="Times New Roman" w:eastAsia="Calibri" w:hAnsi="Times New Roman" w:cs="Times New Roman"/>
          <w:sz w:val="28"/>
          <w:szCs w:val="28"/>
        </w:rPr>
        <w:t xml:space="preserve">, стоимость которого подтверждается документами и превышает 3 тысячи рублей либо стоимость которого неизвестна,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хранение </w:t>
      </w:r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 ответственному должностному лицу Министерства</w:t>
      </w:r>
      <w:bookmarkStart w:id="2" w:name="_GoBack"/>
      <w:bookmarkEnd w:id="2"/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осуществляющему прием подарков и их хранение (далее – материально ответственное должностное лицо)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 приема-передачи согласно </w:t>
      </w:r>
      <w:hyperlink w:anchor="P154" w:history="1">
        <w:r w:rsidRPr="009C6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3</w:t>
        </w:r>
      </w:hyperlink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 не позднее 5 рабочих дней со дня регистрации Уведомления.</w:t>
      </w:r>
      <w:r w:rsidRPr="009C6997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надлежащего учета к подарку, принятому на хранение, материально ответственное должностное лицо прикрепляет ярлык с указанием даты и номера акта приема-передачи такого подарка. В случае если сдаваемый подарок поврежден, информацию об этом необходимо указать в акте приема-передачи. Хранение подарков и сопутствующих документов обеспечивается с соблюдением надлежащих условий и осуществляется в помещении, позволяющем обеспечить их сохранность.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Комиссия </w:t>
      </w:r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поступлению и выбытию активов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принятия в порядке, установленном законодательством Российской Федерации, к бухгалтерскому учету подарка проводит определение его стоимости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наличии документов, подтверждающих стоимость подарка (кассового чека, товарного чека, иного документа об оплате (приобретении) подарка), проведение процедур по определению текущей оценочной стоимости подарка в целях принятия его к бухгалтерскому учету не требуется.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если в результате определения текущей оценочной стоимости подарка в целях принятия его к бухгалтерскому учету выявлено, что его стоимость менее трех тысяч рублей, подарок подлежит возврату сдавшему его гражданскому служащему. 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Подарок возвращается сдавшему его гражданскому служащему по акту приема-передачи (возврата) согласно </w:t>
      </w:r>
      <w:hyperlink w:anchor="P229" w:history="1">
        <w:r w:rsidRPr="009C6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4</w:t>
        </w:r>
      </w:hyperlink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Уполномоченное должностное лицо, ответственное за принятие подарка к бухгалтерскому учету,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тысячи рублей, в реестр имущества, находящегося в государственной собственности Камчатского края.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Гражданский служащий, сдавший подарок, может его выкупить, 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направив на имя Министра развития гражданского общества и молодежи Камчатского края заявление о выкупе подарка согласно </w:t>
      </w:r>
      <w:hyperlink w:anchor="P277" w:history="1">
        <w:r w:rsidRPr="009C6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5</w:t>
        </w:r>
      </w:hyperlink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 не позднее 2 месяцев со дня сдачи подарка.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72"/>
      <w:bookmarkEnd w:id="3"/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Комиссия </w:t>
      </w:r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поступлению и выбытию активов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месяцев со дня поступления заявления о выкупе подарка с соответствующей резолюцией Министра развития гражданского общества и молодежи Камчатского края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если в отношении подарка, изготовленного из драгоценных металлов и (или) драгоценных камней, от должностного лица не поступило заявление о выкупе подарка либо при отказе от выкупа такого подарка, подарок, изготовленный из драгоценных металлов и (или) драгоценных камней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Подарок, в отношении которого не поступило заявление о выкупе подарка, может использоваться Министерством развития гражданского общества и молодежи Камчатского края с учетом заключения Комиссии </w:t>
      </w:r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поступлению и выбытию активов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для оформления стендов Министерства развития гражданского общества и молодежи Камчатского края.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75"/>
      <w:bookmarkEnd w:id="4"/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случае нецелесообразности использования подарка, Министром развития гражданского общества и молодежи Камчатского края на основании представления Комиссии </w:t>
      </w:r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поступлению и выбытию активов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о реализации подарка и проведении оценки его стоимости для реализации (выкупа), осуществляемой Комиссией </w:t>
      </w:r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поступлению и выбытию активов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Оценка стоимости подарка для реализации (выкупа), предусмотренная </w:t>
      </w:r>
      <w:hyperlink w:anchor="P72" w:history="1">
        <w:r w:rsidRPr="009C6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17</w:t>
        </w:r>
      </w:hyperlink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75" w:history="1">
        <w:r w:rsidRPr="009C69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</w:hyperlink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в соответствии с законодательством Российской Федерации об оценочной деятельности.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В случае если подарок не выкуплен или не реализован, Министром развития гражданского общества и молодежи Камчатского края на основании представления Комиссии </w:t>
      </w:r>
      <w:r w:rsidRPr="009C6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поступлению и выбытию активов</w:t>
      </w: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86E1A" w:rsidRPr="009C6997" w:rsidRDefault="00E86E1A" w:rsidP="00E86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97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Средства, вырученные от реализации (выкупа) подарка, зачисляются в доход краевого бюджета в порядке, установленном бюджетным законодательством Российской Федерации.</w:t>
      </w:r>
    </w:p>
    <w:p w:rsidR="00125907" w:rsidRDefault="0012590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25907" w:rsidSect="001F4C1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36" w:rsidRDefault="00FD5436" w:rsidP="0031799B">
      <w:pPr>
        <w:spacing w:after="0" w:line="240" w:lineRule="auto"/>
      </w:pPr>
      <w:r>
        <w:separator/>
      </w:r>
    </w:p>
  </w:endnote>
  <w:endnote w:type="continuationSeparator" w:id="0">
    <w:p w:rsidR="00FD5436" w:rsidRDefault="00FD543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36" w:rsidRDefault="00FD5436" w:rsidP="0031799B">
      <w:pPr>
        <w:spacing w:after="0" w:line="240" w:lineRule="auto"/>
      </w:pPr>
      <w:r>
        <w:separator/>
      </w:r>
    </w:p>
  </w:footnote>
  <w:footnote w:type="continuationSeparator" w:id="0">
    <w:p w:rsidR="00FD5436" w:rsidRDefault="00FD543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E23A90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3A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3A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3A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6E1A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E23A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4C04"/>
    <w:rsid w:val="00020314"/>
    <w:rsid w:val="00033533"/>
    <w:rsid w:val="00041215"/>
    <w:rsid w:val="00045111"/>
    <w:rsid w:val="00045304"/>
    <w:rsid w:val="00053869"/>
    <w:rsid w:val="00054428"/>
    <w:rsid w:val="000610BE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78ED"/>
    <w:rsid w:val="000E53EF"/>
    <w:rsid w:val="000F357B"/>
    <w:rsid w:val="00112C1A"/>
    <w:rsid w:val="00113F00"/>
    <w:rsid w:val="00125907"/>
    <w:rsid w:val="00132704"/>
    <w:rsid w:val="00140E22"/>
    <w:rsid w:val="001462CB"/>
    <w:rsid w:val="00180140"/>
    <w:rsid w:val="00181702"/>
    <w:rsid w:val="00181A55"/>
    <w:rsid w:val="00182960"/>
    <w:rsid w:val="0018739B"/>
    <w:rsid w:val="001B2EFE"/>
    <w:rsid w:val="001C15D6"/>
    <w:rsid w:val="001C4098"/>
    <w:rsid w:val="001D00F5"/>
    <w:rsid w:val="001D4724"/>
    <w:rsid w:val="001F4C13"/>
    <w:rsid w:val="00213104"/>
    <w:rsid w:val="00233FCB"/>
    <w:rsid w:val="0024385A"/>
    <w:rsid w:val="00243A93"/>
    <w:rsid w:val="00245687"/>
    <w:rsid w:val="00257670"/>
    <w:rsid w:val="00295AC8"/>
    <w:rsid w:val="002B2A13"/>
    <w:rsid w:val="002C0D36"/>
    <w:rsid w:val="002C26A3"/>
    <w:rsid w:val="002C2B5A"/>
    <w:rsid w:val="002C5B0F"/>
    <w:rsid w:val="002D0D76"/>
    <w:rsid w:val="002D5D0F"/>
    <w:rsid w:val="002E4E87"/>
    <w:rsid w:val="002F3844"/>
    <w:rsid w:val="0030022E"/>
    <w:rsid w:val="00313CF4"/>
    <w:rsid w:val="0031799B"/>
    <w:rsid w:val="0032440F"/>
    <w:rsid w:val="0032449C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B7CA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55C67"/>
    <w:rsid w:val="00463D54"/>
    <w:rsid w:val="0046569C"/>
    <w:rsid w:val="00466B97"/>
    <w:rsid w:val="00484749"/>
    <w:rsid w:val="004A066C"/>
    <w:rsid w:val="004B221A"/>
    <w:rsid w:val="004E00B2"/>
    <w:rsid w:val="004E1446"/>
    <w:rsid w:val="004E554E"/>
    <w:rsid w:val="004E6A87"/>
    <w:rsid w:val="00503FC3"/>
    <w:rsid w:val="00507E0C"/>
    <w:rsid w:val="005168E2"/>
    <w:rsid w:val="00525D1B"/>
    <w:rsid w:val="005271B3"/>
    <w:rsid w:val="005578C9"/>
    <w:rsid w:val="00563B33"/>
    <w:rsid w:val="00576D34"/>
    <w:rsid w:val="005846D7"/>
    <w:rsid w:val="005A46F6"/>
    <w:rsid w:val="005A503A"/>
    <w:rsid w:val="005B05F7"/>
    <w:rsid w:val="005C7D28"/>
    <w:rsid w:val="005D2494"/>
    <w:rsid w:val="005F11A7"/>
    <w:rsid w:val="005F1F7D"/>
    <w:rsid w:val="00610C53"/>
    <w:rsid w:val="00614AA7"/>
    <w:rsid w:val="00617298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940C0"/>
    <w:rsid w:val="007B3851"/>
    <w:rsid w:val="007C0D49"/>
    <w:rsid w:val="007D3340"/>
    <w:rsid w:val="007D746A"/>
    <w:rsid w:val="007E5395"/>
    <w:rsid w:val="007E7ADA"/>
    <w:rsid w:val="007F3D5B"/>
    <w:rsid w:val="007F7A62"/>
    <w:rsid w:val="008004DC"/>
    <w:rsid w:val="00812B9A"/>
    <w:rsid w:val="00825303"/>
    <w:rsid w:val="00852610"/>
    <w:rsid w:val="0085578D"/>
    <w:rsid w:val="00860C71"/>
    <w:rsid w:val="008708D4"/>
    <w:rsid w:val="0089042F"/>
    <w:rsid w:val="00894735"/>
    <w:rsid w:val="008B1995"/>
    <w:rsid w:val="008B4A11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2A57"/>
    <w:rsid w:val="00925E4D"/>
    <w:rsid w:val="009277F0"/>
    <w:rsid w:val="00930B2F"/>
    <w:rsid w:val="0093395B"/>
    <w:rsid w:val="0094073A"/>
    <w:rsid w:val="009418D1"/>
    <w:rsid w:val="0095264E"/>
    <w:rsid w:val="0095344D"/>
    <w:rsid w:val="00963270"/>
    <w:rsid w:val="0096751B"/>
    <w:rsid w:val="00991A3A"/>
    <w:rsid w:val="0099384D"/>
    <w:rsid w:val="00997969"/>
    <w:rsid w:val="009A2D81"/>
    <w:rsid w:val="009A471F"/>
    <w:rsid w:val="009D1FEE"/>
    <w:rsid w:val="009E6910"/>
    <w:rsid w:val="009E69C7"/>
    <w:rsid w:val="009F29E7"/>
    <w:rsid w:val="009F320C"/>
    <w:rsid w:val="00A005FA"/>
    <w:rsid w:val="00A117C6"/>
    <w:rsid w:val="00A43195"/>
    <w:rsid w:val="00A7128F"/>
    <w:rsid w:val="00A8215E"/>
    <w:rsid w:val="00A8227F"/>
    <w:rsid w:val="00A834AC"/>
    <w:rsid w:val="00A84370"/>
    <w:rsid w:val="00A84867"/>
    <w:rsid w:val="00AA2CBA"/>
    <w:rsid w:val="00AA67DF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2BCB"/>
    <w:rsid w:val="00B831E8"/>
    <w:rsid w:val="00B833C0"/>
    <w:rsid w:val="00B8456D"/>
    <w:rsid w:val="00B97739"/>
    <w:rsid w:val="00BA6144"/>
    <w:rsid w:val="00BA6DC7"/>
    <w:rsid w:val="00BB478D"/>
    <w:rsid w:val="00BD13FF"/>
    <w:rsid w:val="00BE1E47"/>
    <w:rsid w:val="00BF3269"/>
    <w:rsid w:val="00C1369F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21A74"/>
    <w:rsid w:val="00D31705"/>
    <w:rsid w:val="00D330ED"/>
    <w:rsid w:val="00D34C87"/>
    <w:rsid w:val="00D50172"/>
    <w:rsid w:val="00D738D4"/>
    <w:rsid w:val="00D8142F"/>
    <w:rsid w:val="00D87509"/>
    <w:rsid w:val="00D928E2"/>
    <w:rsid w:val="00DB5553"/>
    <w:rsid w:val="00DD3A94"/>
    <w:rsid w:val="00DF3901"/>
    <w:rsid w:val="00DF3A35"/>
    <w:rsid w:val="00E07F12"/>
    <w:rsid w:val="00E14372"/>
    <w:rsid w:val="00E159EE"/>
    <w:rsid w:val="00E21060"/>
    <w:rsid w:val="00E23A90"/>
    <w:rsid w:val="00E40D0A"/>
    <w:rsid w:val="00E43CC4"/>
    <w:rsid w:val="00E5075F"/>
    <w:rsid w:val="00E56152"/>
    <w:rsid w:val="00E61A8D"/>
    <w:rsid w:val="00E72DA7"/>
    <w:rsid w:val="00E8524F"/>
    <w:rsid w:val="00E86E1A"/>
    <w:rsid w:val="00EC2DBB"/>
    <w:rsid w:val="00EE4D2F"/>
    <w:rsid w:val="00EF524F"/>
    <w:rsid w:val="00F148B5"/>
    <w:rsid w:val="00F31EAA"/>
    <w:rsid w:val="00F46EC1"/>
    <w:rsid w:val="00F50760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D5436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8AF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D08DC5C8B46530116ED476175E12D00E8ECE2CBE75B94153CDF07B58C6F6F98CCBF0D18F56A61804826E029FE403C44667E99881DD9027x8s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5216-98F2-44F0-B02D-CB5C2EBB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5</cp:revision>
  <cp:lastPrinted>2023-08-01T00:15:00Z</cp:lastPrinted>
  <dcterms:created xsi:type="dcterms:W3CDTF">2024-05-30T03:36:00Z</dcterms:created>
  <dcterms:modified xsi:type="dcterms:W3CDTF">2024-05-30T03:43:00Z</dcterms:modified>
</cp:coreProperties>
</file>