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64" w:rsidRDefault="0056706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7064" w:rsidRDefault="00567064">
      <w:pPr>
        <w:pStyle w:val="ConsPlusNormal"/>
        <w:ind w:firstLine="540"/>
        <w:jc w:val="both"/>
        <w:outlineLvl w:val="0"/>
      </w:pPr>
    </w:p>
    <w:p w:rsidR="00567064" w:rsidRDefault="00567064">
      <w:pPr>
        <w:pStyle w:val="ConsPlusTitle"/>
        <w:jc w:val="center"/>
        <w:outlineLvl w:val="0"/>
      </w:pPr>
      <w:r>
        <w:t>ПРАВИТЕЛЬСТВО КАМЧАТСКОГО КРАЯ</w:t>
      </w:r>
    </w:p>
    <w:p w:rsidR="00567064" w:rsidRDefault="00567064">
      <w:pPr>
        <w:pStyle w:val="ConsPlusTitle"/>
        <w:jc w:val="center"/>
      </w:pPr>
    </w:p>
    <w:p w:rsidR="00567064" w:rsidRDefault="00567064">
      <w:pPr>
        <w:pStyle w:val="ConsPlusTitle"/>
        <w:jc w:val="center"/>
      </w:pPr>
      <w:r>
        <w:t>ПОСТАНОВЛЕНИЕ</w:t>
      </w:r>
    </w:p>
    <w:p w:rsidR="00567064" w:rsidRDefault="00567064">
      <w:pPr>
        <w:pStyle w:val="ConsPlusTitle"/>
        <w:jc w:val="center"/>
      </w:pPr>
      <w:r>
        <w:t>от 29 ноября 2013 г. N 548-П</w:t>
      </w:r>
    </w:p>
    <w:p w:rsidR="00567064" w:rsidRDefault="00567064">
      <w:pPr>
        <w:pStyle w:val="ConsPlusTitle"/>
        <w:jc w:val="center"/>
      </w:pPr>
    </w:p>
    <w:p w:rsidR="00567064" w:rsidRDefault="00567064">
      <w:pPr>
        <w:pStyle w:val="ConsPlusTitle"/>
        <w:jc w:val="center"/>
      </w:pPr>
      <w:r>
        <w:t>ОБ УТВЕРЖДЕНИИ ГОСУДАРСТВЕННОЙ ПРОГРАММЫ</w:t>
      </w:r>
    </w:p>
    <w:p w:rsidR="00567064" w:rsidRDefault="00567064">
      <w:pPr>
        <w:pStyle w:val="ConsPlusTitle"/>
        <w:jc w:val="center"/>
      </w:pPr>
      <w:r>
        <w:t>КАМЧАТСКОГО КРАЯ "СОЦИАЛЬНАЯ ПОДДЕРЖКА ГРАЖДАН В</w:t>
      </w:r>
    </w:p>
    <w:p w:rsidR="00567064" w:rsidRDefault="00567064">
      <w:pPr>
        <w:pStyle w:val="ConsPlusTitle"/>
        <w:jc w:val="center"/>
      </w:pPr>
      <w:r>
        <w:t>КАМЧАТСКОМ КРАЕ"</w:t>
      </w:r>
    </w:p>
    <w:p w:rsidR="00567064" w:rsidRDefault="005670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5" w:history="1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 xml:space="preserve">, от 25.07.2014 </w:t>
            </w:r>
            <w:hyperlink r:id="rId6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7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26.01.2015 </w:t>
            </w:r>
            <w:hyperlink r:id="rId8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27.01.2015 </w:t>
            </w:r>
            <w:hyperlink r:id="rId9" w:history="1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20.04.2015 </w:t>
            </w:r>
            <w:hyperlink r:id="rId10" w:history="1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11" w:history="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07.12.2015 </w:t>
            </w:r>
            <w:hyperlink r:id="rId12" w:history="1">
              <w:r>
                <w:rPr>
                  <w:color w:val="0000FF"/>
                </w:rPr>
                <w:t>N 446-П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3" w:history="1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14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19.09.2016 </w:t>
            </w:r>
            <w:hyperlink r:id="rId15" w:history="1">
              <w:r>
                <w:rPr>
                  <w:color w:val="0000FF"/>
                </w:rPr>
                <w:t>N 358-П</w:t>
              </w:r>
            </w:hyperlink>
            <w:r>
              <w:rPr>
                <w:color w:val="392C69"/>
              </w:rPr>
              <w:t xml:space="preserve">, от 16.11.2016 </w:t>
            </w:r>
            <w:hyperlink r:id="rId16" w:history="1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17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18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08.11.2017 </w:t>
            </w:r>
            <w:hyperlink r:id="rId19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20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21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567064" w:rsidRDefault="0056706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05.04.2016 N 103-П)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>
        <w:t>ПРАВИТЕЛЬСТВО ПОСТАНОВЛЯЕТ: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"Социальная поддержка граждан в Камчатском крае" (далее - Программа) согласно приложению.</w:t>
      </w:r>
    </w:p>
    <w:p w:rsidR="00567064" w:rsidRDefault="00567064">
      <w:pPr>
        <w:pStyle w:val="ConsPlusNormal"/>
        <w:jc w:val="both"/>
      </w:pPr>
      <w:r>
        <w:t xml:space="preserve">(в ред. Постановлений Правительства Камчатского края от 05.04.2016 </w:t>
      </w:r>
      <w:hyperlink r:id="rId25" w:history="1">
        <w:r>
          <w:rPr>
            <w:color w:val="0000FF"/>
          </w:rPr>
          <w:t>N 103-П</w:t>
        </w:r>
      </w:hyperlink>
      <w:r>
        <w:t xml:space="preserve">, от 06.03.2017 </w:t>
      </w:r>
      <w:hyperlink r:id="rId26" w:history="1">
        <w:r>
          <w:rPr>
            <w:color w:val="0000FF"/>
          </w:rPr>
          <w:t>N 86-П</w:t>
        </w:r>
      </w:hyperlink>
      <w:r>
        <w:t>)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социального развития и труда Камчатского края.</w:t>
      </w:r>
    </w:p>
    <w:p w:rsidR="00567064" w:rsidRDefault="0056706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08.11.2017 N 464-П)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right"/>
      </w:pPr>
      <w:r>
        <w:t>Губернатор</w:t>
      </w:r>
    </w:p>
    <w:p w:rsidR="00567064" w:rsidRDefault="00567064">
      <w:pPr>
        <w:pStyle w:val="ConsPlusNormal"/>
        <w:jc w:val="right"/>
      </w:pPr>
      <w:r>
        <w:t>Камчатского края</w:t>
      </w:r>
    </w:p>
    <w:p w:rsidR="00567064" w:rsidRDefault="00567064">
      <w:pPr>
        <w:pStyle w:val="ConsPlusNormal"/>
        <w:jc w:val="right"/>
      </w:pPr>
      <w:r>
        <w:t>В.И.ИЛЮХИН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right"/>
        <w:outlineLvl w:val="0"/>
      </w:pPr>
      <w:r>
        <w:t>Приложение</w:t>
      </w:r>
    </w:p>
    <w:p w:rsidR="00567064" w:rsidRDefault="00567064">
      <w:pPr>
        <w:pStyle w:val="ConsPlusNormal"/>
        <w:jc w:val="right"/>
      </w:pPr>
      <w:r>
        <w:lastRenderedPageBreak/>
        <w:t>к Постановлению Правительства</w:t>
      </w:r>
    </w:p>
    <w:p w:rsidR="00567064" w:rsidRDefault="00567064">
      <w:pPr>
        <w:pStyle w:val="ConsPlusNormal"/>
        <w:jc w:val="right"/>
      </w:pPr>
      <w:r>
        <w:t>Камчатского края</w:t>
      </w:r>
    </w:p>
    <w:p w:rsidR="00567064" w:rsidRDefault="00567064">
      <w:pPr>
        <w:pStyle w:val="ConsPlusNormal"/>
        <w:jc w:val="right"/>
      </w:pPr>
      <w:r>
        <w:t>от 29.11.2013 N 548-П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</w:pPr>
      <w:bookmarkStart w:id="0" w:name="P45"/>
      <w:bookmarkEnd w:id="0"/>
      <w:r>
        <w:t>ГОСУДАРСТВЕННАЯ ПРОГРАММА</w:t>
      </w:r>
    </w:p>
    <w:p w:rsidR="00567064" w:rsidRDefault="00567064">
      <w:pPr>
        <w:pStyle w:val="ConsPlusTitle"/>
        <w:jc w:val="center"/>
      </w:pPr>
      <w:r>
        <w:t>КАМЧАТСКОГО КРАЯ "СОЦИАЛЬНАЯ ПОДДЕРЖКА ГРАЖДАН</w:t>
      </w:r>
    </w:p>
    <w:p w:rsidR="00567064" w:rsidRDefault="00567064">
      <w:pPr>
        <w:pStyle w:val="ConsPlusTitle"/>
        <w:jc w:val="center"/>
      </w:pPr>
      <w:r>
        <w:t>В КАМЧАТСКОМ КРАЕ" (ДАЛЕЕ - ПРОГРАММА)</w:t>
      </w:r>
    </w:p>
    <w:p w:rsidR="00567064" w:rsidRDefault="005670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06.03.2017 </w:t>
            </w:r>
            <w:hyperlink r:id="rId28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29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08.11.2017 </w:t>
            </w:r>
            <w:hyperlink r:id="rId30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31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sectPr w:rsidR="00567064" w:rsidSect="009F4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064" w:rsidRDefault="00567064">
      <w:pPr>
        <w:pStyle w:val="ConsPlusNormal"/>
        <w:jc w:val="center"/>
        <w:outlineLvl w:val="1"/>
      </w:pPr>
      <w:r>
        <w:lastRenderedPageBreak/>
        <w:t>ПАСПОРТ ПРОГРАММЫ</w:t>
      </w:r>
    </w:p>
    <w:p w:rsidR="00567064" w:rsidRDefault="00567064">
      <w:pPr>
        <w:pStyle w:val="ConsPlusNormal"/>
        <w:jc w:val="center"/>
      </w:pPr>
      <w:r>
        <w:t>(в ред. Постановлений Правительства</w:t>
      </w:r>
    </w:p>
    <w:p w:rsidR="00567064" w:rsidRDefault="00567064">
      <w:pPr>
        <w:pStyle w:val="ConsPlusNormal"/>
        <w:jc w:val="center"/>
      </w:pPr>
      <w:r>
        <w:t xml:space="preserve">Камчатского края от 10.07.2017 </w:t>
      </w:r>
      <w:hyperlink r:id="rId32" w:history="1">
        <w:r>
          <w:rPr>
            <w:color w:val="0000FF"/>
          </w:rPr>
          <w:t>N 266-П</w:t>
        </w:r>
      </w:hyperlink>
      <w:r>
        <w:t>,</w:t>
      </w:r>
    </w:p>
    <w:p w:rsidR="00567064" w:rsidRDefault="00567064">
      <w:pPr>
        <w:pStyle w:val="ConsPlusNormal"/>
        <w:jc w:val="center"/>
      </w:pPr>
      <w:r>
        <w:t xml:space="preserve">от 08.11.2017 </w:t>
      </w:r>
      <w:hyperlink r:id="rId33" w:history="1">
        <w:r>
          <w:rPr>
            <w:color w:val="0000FF"/>
          </w:rPr>
          <w:t>N 464-П</w:t>
        </w:r>
      </w:hyperlink>
      <w:r>
        <w:t>)</w:t>
      </w:r>
    </w:p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Министерство образования и молодежной политики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2) Министерство здравоохранения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3) Министерство культуры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4) Министерство спорта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5) Министерство жилищно-коммунального хозяйства и энергетики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6) Министерство строительства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7) Министерство транспорта и дорожного строительства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8) утратил силу. - </w:t>
            </w: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10.07.2017 N 266-П;</w:t>
            </w:r>
          </w:p>
          <w:p w:rsidR="00567064" w:rsidRDefault="00567064">
            <w:pPr>
              <w:pStyle w:val="ConsPlusNormal"/>
              <w:jc w:val="both"/>
            </w:pPr>
            <w:r>
              <w:t>9) Агентство по внутренней политике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10) Агентство по туризму и внешним связям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11) Агентство по занятости населения и миграционной политике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12) утратил силу. - </w:t>
            </w: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10.07.2017 N 266-П;</w:t>
            </w:r>
          </w:p>
          <w:p w:rsidR="00567064" w:rsidRDefault="00567064">
            <w:pPr>
              <w:pStyle w:val="ConsPlusNormal"/>
              <w:jc w:val="both"/>
            </w:pPr>
            <w:r>
              <w:t>13) Пенсионный фонд Российской Федерации (по согласованию);</w:t>
            </w:r>
          </w:p>
          <w:p w:rsidR="00567064" w:rsidRDefault="00567064">
            <w:pPr>
              <w:pStyle w:val="ConsPlusNormal"/>
              <w:jc w:val="both"/>
            </w:pPr>
            <w:r>
              <w:t>14) ГУ - Камчатское региональное отделение Фонда социального страхования Российской Федерации (по согласованию)</w:t>
            </w:r>
          </w:p>
          <w:p w:rsidR="00567064" w:rsidRDefault="00567064">
            <w:pPr>
              <w:pStyle w:val="ConsPlusNormal"/>
              <w:jc w:val="both"/>
            </w:pPr>
            <w:r>
              <w:t>15) органы местного самоуправления муниципальных образований в Камчатском крае (по согласованию)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10.07.2017 </w:t>
            </w:r>
            <w:hyperlink r:id="rId36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37" w:history="1">
              <w:r>
                <w:rPr>
                  <w:color w:val="0000FF"/>
                </w:rPr>
                <w:t>N 464-П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1) </w:t>
            </w:r>
            <w:hyperlink w:anchor="P16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"Старшее поколение в Камчатском крае";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2) </w:t>
            </w:r>
            <w:hyperlink w:anchor="P23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"Меры социальной поддержки отдельных категорий граждан в Камчатском крае";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3) </w:t>
            </w:r>
            <w:hyperlink w:anchor="P28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"Доступная среда в Камчатском крае";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4) </w:t>
            </w:r>
            <w:hyperlink w:anchor="P38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системы социального обслуживания населения в Камчатском крае";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5) </w:t>
            </w:r>
            <w:hyperlink w:anchor="P45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"Повышение эффективности государственной поддержки социально-ориентированных некоммерческих организаций";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6) </w:t>
            </w:r>
            <w:hyperlink w:anchor="P52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"Обеспечение защиты трудовых прав работников в Камчатском крае";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7) </w:t>
            </w:r>
            <w:hyperlink w:anchor="P610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"Обеспечение реализации Программы"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lastRenderedPageBreak/>
              <w:t>Цели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повышение уровня и качества жизни пожилых граждан, инвалидов, семей с детьми и других социально незащищенных категорий граждан, проживающих на территории Камчатского края, и повышение доступности социального обслуживания граждан;</w:t>
            </w:r>
          </w:p>
          <w:p w:rsidR="00567064" w:rsidRDefault="00567064">
            <w:pPr>
              <w:pStyle w:val="ConsPlusNormal"/>
              <w:jc w:val="both"/>
            </w:pPr>
            <w:r>
              <w:t>2) увеличение объема и повышение качества услуг в социальной сфере, оказываемых гражданам, посредством обеспечения условий для эффективности деятельности и развития социально-ориентированных некоммерческих организаций (далее - СОНКО) в Камчатском крае;</w:t>
            </w:r>
          </w:p>
          <w:p w:rsidR="00567064" w:rsidRDefault="00567064">
            <w:pPr>
              <w:pStyle w:val="ConsPlusNormal"/>
              <w:jc w:val="both"/>
            </w:pPr>
            <w:r>
              <w:t>3) улучшение условий и охраны труда в Камчатском крае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Задачи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формирование организационных, правовых, социально-экономических условий для социальной поддержки граждан;</w:t>
            </w:r>
          </w:p>
          <w:p w:rsidR="00567064" w:rsidRDefault="00567064">
            <w:pPr>
              <w:pStyle w:val="ConsPlusNormal"/>
              <w:jc w:val="both"/>
            </w:pPr>
            <w:r>
              <w:t>2) обеспечение потребностей граждан пожилого возраста, инвалидов, включая детей-инвалидов, в социальном обслуживании;</w:t>
            </w:r>
          </w:p>
          <w:p w:rsidR="00567064" w:rsidRDefault="00567064">
            <w:pPr>
              <w:pStyle w:val="ConsPlusNormal"/>
              <w:jc w:val="both"/>
            </w:pPr>
            <w:r>
              <w:t>3) повышение роли сектора негосударственных некоммерческих организаций в предоставлении услуг в социальной сфере;</w:t>
            </w:r>
          </w:p>
          <w:p w:rsidR="00567064" w:rsidRDefault="00567064">
            <w:pPr>
              <w:pStyle w:val="ConsPlusNormal"/>
              <w:jc w:val="both"/>
            </w:pPr>
            <w:r>
              <w:t>4) обеспечение защиты трудовых прав работников и улучшение условий и охраны труда в Камчатском крае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Целевые показатели (индикаторы)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доля населения, имеющего денежные доходы ниже величины прожиточного минимума, в общей численности населения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2) 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 xml:space="preserve">Объемы бюджетных ассигнований </w:t>
            </w:r>
            <w:r>
              <w:lastRenderedPageBreak/>
              <w:t>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общий объем финансирования Программы составляет 42 850 911,41242 тыс. рублей, из них </w:t>
            </w:r>
            <w:r>
              <w:lastRenderedPageBreak/>
              <w:t>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- 6 240 804,70214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- 6 834 385,07595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- 7 170 063,16433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- 7 614 486,64000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- 7 411 667,42000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- 7 579 504,41000 тыс. рублей, в том числе за счет средств:</w:t>
            </w:r>
          </w:p>
          <w:p w:rsidR="00567064" w:rsidRDefault="00567064">
            <w:pPr>
              <w:pStyle w:val="ConsPlusNormal"/>
              <w:jc w:val="both"/>
            </w:pPr>
            <w:r>
              <w:t>федерального бюджета (по согласованию) - 7 639 286,69652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- 1 164 936,67211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- 1 286 526,39645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- 1 305 349,02796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- 1 235 720,10000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- 1 312 779,40000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- 1 333 975,10000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краевого бюджета - 34 972 863,01490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- 5 058 854,53003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- 5 534 495,74950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- 5 834 774,76537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- 6 245 878,94000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- 6 053 329,72000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- 6 245 529,31000 тыс. рублей; местных бюджетов (по согласованию) - 3 260,40100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- 287,73000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- 2 972,67100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 внебюджетных источников (по согласованию) - 1 589,20000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- 557,40000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- 631,40000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- 400,40000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2020 год - 0,00000 тыс. рублей; внебюджетных источников (по согласованию) планируемые объемы - 87 979,30000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- 87 979,30000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Фонда социального страхования Российской Федерации (по согласованию) - 55 466,20000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- 16 456,10000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- 12 443,80000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- 26 566,30000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Фонда социального страхования Российской Федерации (по согласованию) планируемые объемы - 90 466,60000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- 44 908,30000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- 45 558,30000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38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39" w:history="1">
              <w:r>
                <w:rPr>
                  <w:color w:val="0000FF"/>
                </w:rPr>
                <w:t>N 464-П</w:t>
              </w:r>
            </w:hyperlink>
            <w:r>
              <w:t xml:space="preserve">, от 18.01.2018 </w:t>
            </w:r>
            <w:hyperlink r:id="rId40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снижение бедности среди получателей мер социальной поддержки на основе расширения сферы применения адресного принципа их предоставления;</w:t>
            </w:r>
          </w:p>
          <w:p w:rsidR="00567064" w:rsidRDefault="00567064">
            <w:pPr>
              <w:pStyle w:val="ConsPlusNormal"/>
              <w:jc w:val="both"/>
            </w:pPr>
            <w:r>
              <w:t>2) удовлетворение потребностей граждан пожилого возраста, инвалидов, включая детей-инвалидов, в постоянном постороннем уходе в сфере социального обслуживания;</w:t>
            </w:r>
          </w:p>
          <w:p w:rsidR="00567064" w:rsidRDefault="00567064">
            <w:pPr>
              <w:pStyle w:val="ConsPlusNormal"/>
              <w:jc w:val="both"/>
            </w:pPr>
            <w:r>
              <w:t>3) 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4) создание прозрачной и конкурентной среды в сфере социального обслуживания;</w:t>
            </w:r>
          </w:p>
          <w:p w:rsidR="00567064" w:rsidRDefault="00567064">
            <w:pPr>
              <w:pStyle w:val="ConsPlusNormal"/>
              <w:jc w:val="both"/>
            </w:pPr>
            <w:r>
              <w:t>5) повышение средней заработной платы социальных работников до 100 процентов от средней заработной платы в Камчатском крае;</w:t>
            </w:r>
          </w:p>
          <w:p w:rsidR="00567064" w:rsidRDefault="00567064">
            <w:pPr>
              <w:pStyle w:val="ConsPlusNormal"/>
              <w:jc w:val="both"/>
            </w:pPr>
            <w:r>
              <w:t>6) создание прозрачной системы государственной поддержки СОНКО;</w:t>
            </w:r>
          </w:p>
          <w:p w:rsidR="00567064" w:rsidRDefault="00567064">
            <w:pPr>
              <w:pStyle w:val="ConsPlusNormal"/>
              <w:jc w:val="both"/>
            </w:pPr>
            <w:r>
              <w:t>7) повышение эффективности и финансовой устойчивости СОНКО;</w:t>
            </w:r>
          </w:p>
          <w:p w:rsidR="00567064" w:rsidRDefault="00567064">
            <w:pPr>
              <w:pStyle w:val="ConsPlusNormal"/>
              <w:jc w:val="both"/>
            </w:pPr>
            <w:r>
              <w:t>8) увеличение объемов и повышение качества услуг в социальной сфере, оказываемых СОНКО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  <w:outlineLvl w:val="1"/>
      </w:pPr>
      <w:bookmarkStart w:id="1" w:name="P168"/>
      <w:bookmarkEnd w:id="1"/>
      <w:r>
        <w:t>ПАСПОРТ ПОДПРОГРАММЫ 1</w:t>
      </w:r>
    </w:p>
    <w:p w:rsidR="00567064" w:rsidRDefault="00567064">
      <w:pPr>
        <w:pStyle w:val="ConsPlusTitle"/>
        <w:jc w:val="center"/>
      </w:pPr>
      <w:r>
        <w:t>"СТАРШЕЕ ПОКОЛЕНИЕ В КАМЧАТСКОМ КРАЕ"</w:t>
      </w:r>
    </w:p>
    <w:p w:rsidR="00567064" w:rsidRDefault="00567064">
      <w:pPr>
        <w:pStyle w:val="ConsPlusTitle"/>
        <w:jc w:val="center"/>
      </w:pPr>
      <w:r>
        <w:t>(ДАЛЕЕ - ПОДПРОГРАММА 1)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41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 xml:space="preserve">, от 08.11.2017 </w:t>
            </w:r>
            <w:hyperlink r:id="rId42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Министерство образования и молодежной политики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2) Министерство культуры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3) Министерство спорта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4) Пенсионный фонд Российской Федерации (по согласованию)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08.11.2017 N 464-П)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Программно-целевые инструменты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Цель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улучшение качества жизни граждан пожилого возраста, повышение уровня их социальной защищенности, активизация участия граждан пожилого возраста в жизни общества в Камчатском крае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lastRenderedPageBreak/>
              <w:t>Задачи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нормативное правовое обеспечение социальной защищенности граждан пожилого возраста;</w:t>
            </w:r>
          </w:p>
          <w:p w:rsidR="00567064" w:rsidRDefault="00567064">
            <w:pPr>
              <w:pStyle w:val="ConsPlusNormal"/>
              <w:jc w:val="both"/>
            </w:pPr>
            <w:r>
              <w:t>2) укрепление социальной защищенности граждан пожилого возраста;</w:t>
            </w:r>
          </w:p>
          <w:p w:rsidR="00567064" w:rsidRDefault="00567064">
            <w:pPr>
              <w:pStyle w:val="ConsPlusNormal"/>
              <w:jc w:val="both"/>
            </w:pPr>
            <w:r>
              <w:t>3) укрепление здоровья граждан пожилого возраста;</w:t>
            </w:r>
          </w:p>
          <w:p w:rsidR="00567064" w:rsidRDefault="00567064">
            <w:pPr>
              <w:pStyle w:val="ConsPlusNormal"/>
              <w:jc w:val="both"/>
            </w:pPr>
            <w:r>
              <w:t>4) совершенствование коммуникационных связей и развитие интеллектуального потенциала граждан пожилого возраста;</w:t>
            </w:r>
          </w:p>
          <w:p w:rsidR="00567064" w:rsidRDefault="00567064">
            <w:pPr>
              <w:pStyle w:val="ConsPlusNormal"/>
              <w:jc w:val="both"/>
            </w:pPr>
            <w:r>
              <w:t>5) организация свободного времени и культурного досуга граждан пожилого возраста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Целевые показатели (индикаторы)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доля граждан пожилого возраста, получающих различные формы социальной поддержки, от общего числа граждан пожилого возраста, проживающих в Камчатском крае;</w:t>
            </w:r>
          </w:p>
          <w:p w:rsidR="00567064" w:rsidRDefault="00567064">
            <w:pPr>
              <w:pStyle w:val="ConsPlusNormal"/>
              <w:jc w:val="both"/>
            </w:pPr>
            <w:r>
              <w:t>2) ожидаемая продолжительность жизни граждан в Камчатском крае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Этапы и сроки реализации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общий объем финансирования Подпрограммы 1 составляет 214 007,48324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- 34 209,05000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- 35 079,47824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- 33 440,35500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- 38 031,30000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- 35 827,00000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- 37 420,30000 тыс. рублей, в том числе за счет средств:</w:t>
            </w:r>
          </w:p>
          <w:p w:rsidR="00567064" w:rsidRDefault="00567064">
            <w:pPr>
              <w:pStyle w:val="ConsPlusNormal"/>
              <w:jc w:val="both"/>
            </w:pPr>
            <w:r>
              <w:t>краевого бюджета - 213 644,88324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- 34 117,35000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- 34 983,97824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- 33 353,25500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- 37 943,00000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- 35 827,00000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- 37 420,30000 тыс. рублей; внебюджетных источников (по согласованию) - 274,30000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- 91,70000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- 95,50000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- 87,10000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 внебюджетных источников (по согласованию) планируемые объемы - 88,30000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- 88,30000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44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45" w:history="1">
              <w:r>
                <w:rPr>
                  <w:color w:val="0000FF"/>
                </w:rPr>
                <w:t>N 464-П</w:t>
              </w:r>
            </w:hyperlink>
            <w:r>
              <w:t xml:space="preserve">, от 18.01.2018 </w:t>
            </w:r>
            <w:hyperlink r:id="rId46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Подпрограммы 1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увеличение числа граждан пожилого возраста, получающих различные формы социальной поддержки;</w:t>
            </w:r>
          </w:p>
          <w:p w:rsidR="00567064" w:rsidRDefault="00567064">
            <w:pPr>
              <w:pStyle w:val="ConsPlusNormal"/>
              <w:jc w:val="both"/>
            </w:pPr>
            <w:r>
              <w:t>2) увеличение числа граждан пожилого возраста, получивших дополнительное образование;</w:t>
            </w:r>
          </w:p>
          <w:p w:rsidR="00567064" w:rsidRDefault="00567064">
            <w:pPr>
              <w:pStyle w:val="ConsPlusNormal"/>
              <w:jc w:val="both"/>
            </w:pPr>
            <w:r>
              <w:t>3) увеличение числа граждан пожилого возраста, укрепивших здоровье за счет организации и проведения физкультурно-оздоровительных мероприятий и санаторно-курортного лечения;</w:t>
            </w:r>
          </w:p>
          <w:p w:rsidR="00567064" w:rsidRDefault="00567064">
            <w:pPr>
              <w:pStyle w:val="ConsPlusNormal"/>
              <w:jc w:val="both"/>
            </w:pPr>
            <w:r>
              <w:t>4) увеличение числа граждан пожилого возраста, участвующих в культурно-досуговых мероприятиях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  <w:outlineLvl w:val="1"/>
      </w:pPr>
      <w:bookmarkStart w:id="2" w:name="P233"/>
      <w:bookmarkEnd w:id="2"/>
      <w:r>
        <w:t>ПАСПОРТ ПОДПРОГРАММЫ 2</w:t>
      </w:r>
    </w:p>
    <w:p w:rsidR="00567064" w:rsidRDefault="00567064">
      <w:pPr>
        <w:pStyle w:val="ConsPlusTitle"/>
        <w:jc w:val="center"/>
      </w:pPr>
      <w:r>
        <w:t>"МЕРЫ СОЦИАЛЬНОЙ ПОДДЕРЖКИ ОТДЕЛЬНЫХ</w:t>
      </w:r>
    </w:p>
    <w:p w:rsidR="00567064" w:rsidRDefault="00567064">
      <w:pPr>
        <w:pStyle w:val="ConsPlusTitle"/>
        <w:jc w:val="center"/>
      </w:pPr>
      <w:r>
        <w:t>КАТЕГОРИЙ ГРАЖДАН В КАМЧАТСКОМ КРАЕ"</w:t>
      </w:r>
    </w:p>
    <w:p w:rsidR="00567064" w:rsidRDefault="00567064">
      <w:pPr>
        <w:pStyle w:val="ConsPlusTitle"/>
        <w:jc w:val="center"/>
      </w:pPr>
      <w:r>
        <w:t>(ДАЛЕЕ - ПОДПРОГРАММА 2)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10.07.2017 N 266-П)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lastRenderedPageBreak/>
              <w:t>Ответственный исполнитель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жилищно-коммунального хозяйства и энергетики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Программно-целевые инструменты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Цель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повышение уровня жизни граждан - получателей мер социальной поддержки в Камчатском крае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Задача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повышение адресности при предоставлении мер социальной поддержки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Целевые показатели (индикаторы)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уровень предоставления мер социальной поддержки в денежной форме отдельным категориям граждан;</w:t>
            </w:r>
          </w:p>
          <w:p w:rsidR="00567064" w:rsidRDefault="00567064">
            <w:pPr>
              <w:pStyle w:val="ConsPlusNormal"/>
              <w:jc w:val="both"/>
            </w:pPr>
            <w:r>
              <w:t>2) суммарный коэффициент рождаемости в Камчатском крае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общий объем финансирования Подпрограммы 2 составляет 30 634 216,98447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- 4 377 990,18155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- 4 972 153,41396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- 5 123 719,18896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- 5 177 438,00000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- 5 389 585,40000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- 5 593 330,80000 тыс. рублей, в том числе за счет средств:</w:t>
            </w:r>
          </w:p>
          <w:p w:rsidR="00567064" w:rsidRDefault="00567064">
            <w:pPr>
              <w:pStyle w:val="ConsPlusNormal"/>
              <w:jc w:val="both"/>
            </w:pPr>
            <w:r>
              <w:t>федерального бюджета (по согласованию) - 7 533 150,48452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- 1 127 470,66011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- 1 263 271,39645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- 1 272 330,72796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- 1 224 243,80000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- 1 312 330,80000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2020 год - 1 333 503,10000 тыс. рублей; краевого бюджета - 23 101 066,49995 тыс. рублей, из </w:t>
            </w:r>
            <w:r>
              <w:lastRenderedPageBreak/>
              <w:t>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- 3 250 519,52144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- 3 708 882,01751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- 3 851 388,46100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- 3 953 194,20000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- 4 077 254,60000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- 4 259 827,70000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48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49" w:history="1">
              <w:r>
                <w:rPr>
                  <w:color w:val="0000FF"/>
                </w:rPr>
                <w:t>N 464-П</w:t>
              </w:r>
            </w:hyperlink>
            <w:r>
              <w:t xml:space="preserve">, от 18.01.2018 </w:t>
            </w:r>
            <w:hyperlink r:id="rId50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Подпрограммы 2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увеличение числа граждан, нуждающихся в социальных услугах и получающих государственную социальную помощь;</w:t>
            </w:r>
          </w:p>
          <w:p w:rsidR="00567064" w:rsidRDefault="00567064">
            <w:pPr>
              <w:pStyle w:val="ConsPlusNormal"/>
              <w:jc w:val="both"/>
            </w:pPr>
            <w:r>
              <w:t>2) снижение бедности отдельных категорий граждан - получателей мер социальной поддержки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  <w:outlineLvl w:val="1"/>
      </w:pPr>
      <w:bookmarkStart w:id="3" w:name="P283"/>
      <w:bookmarkEnd w:id="3"/>
      <w:r>
        <w:t>ПАСПОРТ ПОДПРОГРАММЫ 3</w:t>
      </w:r>
    </w:p>
    <w:p w:rsidR="00567064" w:rsidRDefault="00567064">
      <w:pPr>
        <w:pStyle w:val="ConsPlusTitle"/>
        <w:jc w:val="center"/>
      </w:pPr>
      <w:r>
        <w:t>"ДОСТУПНАЯ СРЕДА В КАМЧАТСКОМ КРАЕ"</w:t>
      </w:r>
    </w:p>
    <w:p w:rsidR="00567064" w:rsidRDefault="00567064">
      <w:pPr>
        <w:pStyle w:val="ConsPlusTitle"/>
        <w:jc w:val="center"/>
      </w:pPr>
      <w:r>
        <w:t>(ДАЛЕЕ - ПОДПРОГРАММА 3)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51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 xml:space="preserve">, от 08.11.2017 </w:t>
            </w:r>
            <w:hyperlink r:id="rId52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53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Министерство образования и молодежной политики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2) Министерство здравоохранения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3) Министерство культуры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4) Министерство транспорта и дорожного строительства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5) Министерство спорта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6) Агентство по занятости населения и миграционной политике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7) Агентство по туризму и внешним связям Камчатского края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08.11.2017 N 464-П)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Программно-целевые инструменты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обеспечение беспрепятственного доступа к приоритетным объектам и услугам в основных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Камчатском крае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совершенствование нормативной правовой и организационной основы создания доступной среды жизнедеятельности инвалидов и других МГН;</w:t>
            </w:r>
          </w:p>
          <w:p w:rsidR="00567064" w:rsidRDefault="00567064">
            <w:pPr>
              <w:pStyle w:val="ConsPlusNormal"/>
              <w:jc w:val="both"/>
            </w:pPr>
            <w:r>
              <w:t>2) повышение уровня доступности приоритетных объектов и доступности и качества услуг в основных сферах жизнедеятельности инвалидов и других МГН;</w:t>
            </w:r>
          </w:p>
          <w:p w:rsidR="00567064" w:rsidRDefault="00567064">
            <w:pPr>
              <w:pStyle w:val="ConsPlusNormal"/>
              <w:jc w:val="both"/>
            </w:pPr>
            <w:r>
              <w:t>3) преодоление социальной разобщенности в обществе и формирование позитивного отношения к вопросам обеспечения доступной среды жизнедеятельности для инвалидов и других МГН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Целевые показатели (индикаторы)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567064" w:rsidRDefault="00567064">
            <w:pPr>
              <w:pStyle w:val="ConsPlusNormal"/>
              <w:jc w:val="both"/>
            </w:pPr>
            <w:r>
              <w:t>2) доля инвалидов, положительно оценивающих уровень доступности приоритетных объектов и услуг в основных сферах жизнедеятельности инвалидов, в общей численности опрошенных инвалидов;</w:t>
            </w:r>
          </w:p>
          <w:p w:rsidR="00567064" w:rsidRDefault="00567064">
            <w:pPr>
              <w:pStyle w:val="ConsPlusNormal"/>
              <w:jc w:val="both"/>
            </w:pPr>
            <w:r>
              <w:t>3) доля приоритетных объектов и услуг в основных сферах жизнедеятельности инвалидов, нанесенных на карту доступности Камчатского края по результатам их паспортизации, среди всех приоритетных объектов и услуг;</w:t>
            </w:r>
          </w:p>
          <w:p w:rsidR="00567064" w:rsidRDefault="00567064">
            <w:pPr>
              <w:pStyle w:val="ConsPlusNormal"/>
              <w:jc w:val="both"/>
            </w:pPr>
            <w:r>
              <w:t>4) доля приоритетных объектов, доступных для инвалидов и других МГН, в сфере социальной защиты в общем количестве приоритетных объектов в сфере социальной защиты;</w:t>
            </w:r>
          </w:p>
          <w:p w:rsidR="00567064" w:rsidRDefault="00567064">
            <w:pPr>
              <w:pStyle w:val="ConsPlusNormal"/>
              <w:jc w:val="both"/>
            </w:pPr>
            <w:r>
              <w:t>5)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6) доля детей-инвалидов в возрасте от 5 до 18 лет, получающих дополнительное образование, в общей численности детей-инвалидов данного возраста;</w:t>
            </w:r>
          </w:p>
          <w:p w:rsidR="00567064" w:rsidRDefault="00567064">
            <w:pPr>
              <w:pStyle w:val="ConsPlusNormal"/>
              <w:jc w:val="both"/>
            </w:pPr>
            <w:r>
              <w:t>7) доля приоритетных объектов органов службы занятости, доступных для инвалидов и других МГН, в общем количестве объектов органов службы занятости;</w:t>
            </w:r>
          </w:p>
          <w:p w:rsidR="00567064" w:rsidRDefault="00567064">
            <w:pPr>
              <w:pStyle w:val="ConsPlusNormal"/>
              <w:jc w:val="both"/>
            </w:pPr>
            <w:r>
              <w:t>8) доля приоритетных объектов, доступных для инвалидов и других МГН, в сфере здравоохранения в общем количестве приоритетных объектов в сфере здравоохранения;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9) доля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567064" w:rsidRDefault="00567064">
            <w:pPr>
              <w:pStyle w:val="ConsPlusNormal"/>
              <w:jc w:val="both"/>
            </w:pPr>
            <w:r>
              <w:t>10) доля детей-инвалидов в возрасте от 1,5 до 7 лет, охваченных дошкольным образованием, в общей численности детей-инвалидов данного возраста;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11) доля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567064" w:rsidRDefault="00567064">
            <w:pPr>
              <w:pStyle w:val="ConsPlusNormal"/>
              <w:jc w:val="both"/>
            </w:pPr>
            <w:r>
              <w:t>12)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организаций;</w:t>
            </w:r>
          </w:p>
          <w:p w:rsidR="00567064" w:rsidRDefault="00567064">
            <w:pPr>
              <w:pStyle w:val="ConsPlusNormal"/>
              <w:jc w:val="both"/>
            </w:pPr>
            <w:r>
              <w:t>13) доля приоритетных объектов, доступных для инвалидов и других МГН, в сфере культуры в общем количестве приоритетных объектов в сфере культуры;</w:t>
            </w:r>
          </w:p>
          <w:p w:rsidR="00567064" w:rsidRDefault="00567064">
            <w:pPr>
              <w:pStyle w:val="ConsPlusNormal"/>
              <w:jc w:val="both"/>
            </w:pPr>
            <w:r>
              <w:t>14) доля парка подвижного состава автомобильного и городского транспорта общего пользования, оборудованного для перевозки инвалидов и других МГН, в парке этого подвижного состава (автобусного);</w:t>
            </w:r>
          </w:p>
          <w:p w:rsidR="00567064" w:rsidRDefault="00567064">
            <w:pPr>
              <w:pStyle w:val="ConsPlusNormal"/>
              <w:jc w:val="both"/>
            </w:pPr>
            <w:r>
              <w:t>15) 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инфраструктуры;</w:t>
            </w:r>
          </w:p>
          <w:p w:rsidR="00567064" w:rsidRDefault="00567064">
            <w:pPr>
              <w:pStyle w:val="ConsPlusNormal"/>
              <w:jc w:val="both"/>
            </w:pPr>
            <w:r>
              <w:t>16) 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населения;</w:t>
            </w:r>
          </w:p>
          <w:p w:rsidR="00567064" w:rsidRDefault="00567064">
            <w:pPr>
              <w:pStyle w:val="ConsPlusNormal"/>
              <w:jc w:val="both"/>
            </w:pPr>
            <w:r>
              <w:t>17) доля приоритетных объектов, доступных для инвалидов и других МГН, в сфере физической культуры и спорта в общем количестве приоритетных объектов в сфере физической культуры и спорта;</w:t>
            </w:r>
          </w:p>
          <w:p w:rsidR="00567064" w:rsidRDefault="00567064">
            <w:pPr>
              <w:pStyle w:val="ConsPlusNormal"/>
              <w:jc w:val="both"/>
            </w:pPr>
            <w:r>
              <w:t>18) доля граждан, признающих навыки, достоинства и способности инвалидов, в общей численности опрошенных граждан;</w:t>
            </w:r>
          </w:p>
          <w:p w:rsidR="00567064" w:rsidRDefault="00567064">
            <w:pPr>
              <w:pStyle w:val="ConsPlusNormal"/>
              <w:jc w:val="both"/>
            </w:pPr>
            <w:r>
              <w:t>19) доля инвалидов, принятых на обучение по программам среднего профессионального образования (по отношению к предыдущему году);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20) 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21) доля выпускников-инвалидов 9 и 11 классов, охваченных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работой, в общей численности выпускников-инвалидов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18.01.2018 N 13-П)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общий объем финансирования Подпрограммы 3 составляет 202 889,09762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- 52 444,88100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- 34 702,75625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- 49 361,66037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- 39 759,80000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- 11 690,00000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- 14 930,00000 тыс. рублей, в том числе за счет средств:</w:t>
            </w:r>
          </w:p>
          <w:p w:rsidR="00567064" w:rsidRDefault="00567064">
            <w:pPr>
              <w:pStyle w:val="ConsPlusNormal"/>
              <w:jc w:val="both"/>
            </w:pPr>
            <w:r>
              <w:t>федерального бюджета (по согласованию) - 95 497,81200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- 28 965,51200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- 22 869,60000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- 32 612,90000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- 11 049,80000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краевого бюджета - 104 130,88462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- 23 479,36900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И 545,42625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- 13 776,08937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- 28 710,00000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- 11 690,00000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- 14 930,00000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местных бюджетов (по согласованию) - 3 260,40100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2016 год - 287,73000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- 2 972,67100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56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57" w:history="1">
              <w:r>
                <w:rPr>
                  <w:color w:val="0000FF"/>
                </w:rPr>
                <w:t>N 464-П</w:t>
              </w:r>
            </w:hyperlink>
            <w:r>
              <w:t xml:space="preserve">, от 18.01.2018 </w:t>
            </w:r>
            <w:hyperlink r:id="rId58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Подпрограммы 3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увеличение доли доступных для инвалидов и других МГН приоритетных объектов социальной, транспортной, инженерной инфраструктуры;</w:t>
            </w:r>
          </w:p>
          <w:p w:rsidR="00567064" w:rsidRDefault="00567064">
            <w:pPr>
              <w:pStyle w:val="ConsPlusNormal"/>
              <w:jc w:val="both"/>
            </w:pPr>
            <w:r>
              <w:t>2) увеличение доли инвалидов, положительно оценивающих уровень доступности приоритетных объектов и услуг в основных сферах жизнедеятельности инвалидов;</w:t>
            </w:r>
          </w:p>
          <w:p w:rsidR="00567064" w:rsidRDefault="00567064">
            <w:pPr>
              <w:pStyle w:val="ConsPlusNormal"/>
              <w:jc w:val="both"/>
            </w:pPr>
            <w:r>
              <w:t>3)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с целью размещения в сети "Интернет";</w:t>
            </w:r>
          </w:p>
          <w:p w:rsidR="00567064" w:rsidRDefault="00567064">
            <w:pPr>
              <w:pStyle w:val="ConsPlusNormal"/>
              <w:jc w:val="both"/>
            </w:pPr>
            <w:r>
              <w:t>4) увеличение доли приоритетных объектов, доступных для инвалидов и других МГН, в сфере социальной защиты;</w:t>
            </w:r>
          </w:p>
          <w:p w:rsidR="00567064" w:rsidRDefault="00567064">
            <w:pPr>
              <w:pStyle w:val="ConsPlusNormal"/>
              <w:jc w:val="both"/>
            </w:pPr>
            <w:r>
              <w:t>5)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образования;</w:t>
            </w:r>
          </w:p>
          <w:p w:rsidR="00567064" w:rsidRDefault="00567064">
            <w:pPr>
              <w:pStyle w:val="ConsPlusNormal"/>
              <w:jc w:val="both"/>
            </w:pPr>
            <w:r>
              <w:t>6) увеличение доли детей-инвалидов в возрасте от 5 до 18 лет, получающих дополнительное образование;</w:t>
            </w:r>
          </w:p>
          <w:p w:rsidR="00567064" w:rsidRDefault="00567064">
            <w:pPr>
              <w:pStyle w:val="ConsPlusNormal"/>
              <w:jc w:val="both"/>
            </w:pPr>
            <w:r>
              <w:t>7) увеличение доли приоритетных объектов органов службы занятости, доступных для инвалидов и других МГН;</w:t>
            </w:r>
          </w:p>
          <w:p w:rsidR="00567064" w:rsidRDefault="00567064">
            <w:pPr>
              <w:pStyle w:val="ConsPlusNormal"/>
              <w:jc w:val="both"/>
            </w:pPr>
            <w:r>
              <w:t>8) увеличение доли приоритетных объектов, доступных для инвалидов и других МГН, в сфере здравоохранения;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9) увеличение доли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детей-инвалидов;</w:t>
            </w:r>
          </w:p>
          <w:p w:rsidR="00567064" w:rsidRDefault="00567064">
            <w:pPr>
              <w:pStyle w:val="ConsPlusNormal"/>
              <w:jc w:val="both"/>
            </w:pPr>
            <w:r>
              <w:t>10) увеличение доли детей-инвалидов в возрасте от 1,5 до 7 лет, охваченных дошкольным образованием;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11) увеличение доли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детей-инвалидов;</w:t>
            </w:r>
          </w:p>
          <w:p w:rsidR="00567064" w:rsidRDefault="00567064">
            <w:pPr>
              <w:pStyle w:val="ConsPlusNormal"/>
              <w:jc w:val="both"/>
            </w:pPr>
            <w:r>
              <w:t>12) увеличение доли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13) увеличение доли приоритетных объектов, доступных для инвалидов и других МГН, в сфере культуры;</w:t>
            </w:r>
          </w:p>
          <w:p w:rsidR="00567064" w:rsidRDefault="00567064">
            <w:pPr>
              <w:pStyle w:val="ConsPlusNormal"/>
              <w:jc w:val="both"/>
            </w:pPr>
            <w:r>
              <w:t>14) увеличение доли парка подвижного состава автомобильного и городского транспорта общего пользования, оборудованного для перевозки МГН;</w:t>
            </w:r>
          </w:p>
          <w:p w:rsidR="00567064" w:rsidRDefault="00567064">
            <w:pPr>
              <w:pStyle w:val="ConsPlusNormal"/>
              <w:jc w:val="both"/>
            </w:pPr>
            <w:r>
              <w:t>15) увеличение доли приоритетных объектов транспортной инфраструктуры, доступных для инвалидов и других МГН;</w:t>
            </w:r>
          </w:p>
          <w:p w:rsidR="00567064" w:rsidRDefault="00567064">
            <w:pPr>
              <w:pStyle w:val="ConsPlusNormal"/>
              <w:jc w:val="both"/>
            </w:pPr>
            <w:r>
              <w:t>16) увеличение доли лиц с ограниченными возможностями здоровья и инвалидов в возрасте от 6 до 18 лет, систематически занимающихся физической культурой и спортом;</w:t>
            </w:r>
          </w:p>
          <w:p w:rsidR="00567064" w:rsidRDefault="00567064">
            <w:pPr>
              <w:pStyle w:val="ConsPlusNormal"/>
              <w:jc w:val="both"/>
            </w:pPr>
            <w:r>
              <w:t>17) увеличение доли приоритетных объектов, доступных для инвалидов и других МГН, в сфере физической культуры и спорта;</w:t>
            </w:r>
          </w:p>
          <w:p w:rsidR="00567064" w:rsidRDefault="00567064">
            <w:pPr>
              <w:pStyle w:val="ConsPlusNormal"/>
              <w:jc w:val="both"/>
            </w:pPr>
            <w:r>
              <w:t>18) увеличение доли граждан, признающих навыки, достоинства и способности инвалидов;</w:t>
            </w:r>
          </w:p>
          <w:p w:rsidR="00567064" w:rsidRDefault="00567064">
            <w:pPr>
              <w:pStyle w:val="ConsPlusNormal"/>
              <w:jc w:val="both"/>
            </w:pPr>
            <w:r>
              <w:t>19) увеличение доли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  <w:outlineLvl w:val="1"/>
      </w:pPr>
      <w:bookmarkStart w:id="4" w:name="P387"/>
      <w:bookmarkEnd w:id="4"/>
      <w:r>
        <w:t>ПАСПОРТ ПОДПРОГРАММЫ 4</w:t>
      </w:r>
    </w:p>
    <w:p w:rsidR="00567064" w:rsidRDefault="00567064">
      <w:pPr>
        <w:pStyle w:val="ConsPlusTitle"/>
        <w:jc w:val="center"/>
      </w:pPr>
      <w:r>
        <w:t>"РАЗВИТИЕ СИСТЕМЫ СОЦИАЛЬНОГО ОБСЛУЖИВАНИЯ</w:t>
      </w:r>
    </w:p>
    <w:p w:rsidR="00567064" w:rsidRDefault="00567064">
      <w:pPr>
        <w:pStyle w:val="ConsPlusTitle"/>
        <w:jc w:val="center"/>
      </w:pPr>
      <w:r>
        <w:t>НАСЕЛЕНИЯ В КАМЧАТСКОМ КРАЕ"</w:t>
      </w:r>
    </w:p>
    <w:p w:rsidR="00567064" w:rsidRDefault="00567064">
      <w:pPr>
        <w:pStyle w:val="ConsPlusTitle"/>
        <w:jc w:val="center"/>
      </w:pPr>
      <w:r>
        <w:t>(ДАЛЕЕ - ПОДПРОГРАММА 4)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10.07.2017 N 266-П)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Ответственный исполнитель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Министерство строительства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2) Пенсионный фонд Российской Федерации (по согласованию)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Программно-целевые инструменты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Цели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повышение уровня, качества и безопасности социального обслуживания граждан;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2) повышение престижности работы в сфере социального обслуживания и социальной защиты населения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lastRenderedPageBreak/>
              <w:t>Задачи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развитие организаций (отделений) социального обслуживания;</w:t>
            </w:r>
          </w:p>
          <w:p w:rsidR="00567064" w:rsidRDefault="00567064">
            <w:pPr>
              <w:pStyle w:val="ConsPlusNormal"/>
              <w:jc w:val="both"/>
            </w:pPr>
            <w:r>
              <w:t>2) создание в организациях социального обслуживания условий проживания, соответствующих требованиям санитарных норм и правил;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3) повышение обеспеченности населения социальными услугами </w:t>
            </w:r>
            <w:proofErr w:type="gramStart"/>
            <w:r>
              <w:t>в организаций</w:t>
            </w:r>
            <w:proofErr w:type="gramEnd"/>
            <w:r>
              <w:t xml:space="preserve"> социального обслуживания;</w:t>
            </w:r>
          </w:p>
          <w:p w:rsidR="00567064" w:rsidRDefault="00567064">
            <w:pPr>
              <w:pStyle w:val="ConsPlusNormal"/>
              <w:jc w:val="both"/>
            </w:pPr>
            <w:r>
              <w:t>4) пересмотр неэффективных, мало востребованных гражданами социальных услуг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Целевые показатели (индикаторы)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удельный вес зданий краевых государственных организаций социального обслуживания, требующих реконструкции, зданий, находящихся в аварийном состоянии, ветхих зданий, в общем количестве зданий стационарных краевых государственных организаций социального обслуживания;</w:t>
            </w:r>
          </w:p>
          <w:p w:rsidR="00567064" w:rsidRDefault="00567064">
            <w:pPr>
              <w:pStyle w:val="ConsPlusNormal"/>
              <w:jc w:val="both"/>
            </w:pPr>
            <w:r>
              <w:t>2) доля граждан, проживающих в краевых государственных организациях социального обслуживания в улучшенных условиях, в общей численности граждан, проживающих в краевых государственных организациях социального обслуживания;</w:t>
            </w:r>
          </w:p>
          <w:p w:rsidR="00567064" w:rsidRDefault="00567064">
            <w:pPr>
              <w:pStyle w:val="ConsPlusNormal"/>
              <w:jc w:val="both"/>
            </w:pPr>
            <w:r>
              <w:t>3) удельный вес краевых государственных организаций социального обслуживания, оснащенных оборудованием, оргтехникой, мебелью, транспортными средствами, в общем количестве краевых государственных организаций социального обслуживания;</w:t>
            </w:r>
          </w:p>
          <w:p w:rsidR="00567064" w:rsidRDefault="00567064">
            <w:pPr>
              <w:pStyle w:val="ConsPlusNormal"/>
              <w:jc w:val="both"/>
            </w:pPr>
            <w:r>
              <w:t>4) доля специалистов краевых государственных организаций социального обслуживания с профильным образованием в общей численности специалистов краевых государственных организаций социального обслуживания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Этапы и сроки реализации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общий объем финансирования Подпрограммы 4 составляет 758 267,39907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- 111 739,82379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- 77 995,13244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- 68 313,17284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- 411 606,27000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- 44 291,00000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2020 год - 44 322,00000 тыс. рублей, в том числе за счет средств: краевого бюджета - 669 </w:t>
            </w:r>
            <w:r>
              <w:lastRenderedPageBreak/>
              <w:t>061,49907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- 111 274,12379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- 77 459,23244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- 67 999,87284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- 323 715,27000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- 44 291,00000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- 44 322,00000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внебюджетных источников (по согласованию) - 1 314,90000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- 465,70000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- 535,90000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- 313,30000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внебюджетных источников (по согласованию)</w:t>
            </w:r>
          </w:p>
          <w:p w:rsidR="00567064" w:rsidRDefault="00567064">
            <w:pPr>
              <w:pStyle w:val="ConsPlusNormal"/>
              <w:jc w:val="both"/>
            </w:pPr>
            <w:r>
              <w:t>планируемые объемы - 87 891,00000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- 87 891,00000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60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61" w:history="1">
              <w:r>
                <w:rPr>
                  <w:color w:val="0000FF"/>
                </w:rPr>
                <w:t>N 464-П</w:t>
              </w:r>
            </w:hyperlink>
            <w:r>
              <w:t xml:space="preserve">, от 18.01.2018 </w:t>
            </w:r>
            <w:hyperlink r:id="rId62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Подпрограммы 4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повышение доступности краевых государственных организаций социального обслуживания и качества социальных услуг, оказываемых населению;</w:t>
            </w:r>
          </w:p>
          <w:p w:rsidR="00567064" w:rsidRDefault="00567064">
            <w:pPr>
              <w:pStyle w:val="ConsPlusNormal"/>
              <w:jc w:val="both"/>
            </w:pPr>
            <w:r>
              <w:t>2) сокращение очереди в дома-интернаты для престарелых и инвалидов;</w:t>
            </w:r>
          </w:p>
          <w:p w:rsidR="00567064" w:rsidRDefault="00567064">
            <w:pPr>
              <w:pStyle w:val="ConsPlusNormal"/>
              <w:jc w:val="both"/>
            </w:pPr>
            <w:r>
              <w:t>3) увеличение количества граждан пожилого возраста и инвалидов, получивших социальные услуги в стационарной, полустационарной формах и в форме социального обслуживания на дому в соответствии со стандартами качества;</w:t>
            </w:r>
          </w:p>
          <w:p w:rsidR="00567064" w:rsidRDefault="00567064">
            <w:pPr>
              <w:pStyle w:val="ConsPlusNormal"/>
              <w:jc w:val="both"/>
            </w:pPr>
            <w:r>
              <w:t>4) улучшение качества жизни детей-инвалидов в детских домах-интернатах;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5) повышение престижа профессии "Социальный работник", приток молодых специалистов, </w:t>
            </w:r>
            <w:r>
              <w:lastRenderedPageBreak/>
              <w:t>сокращение дефицита социальных работников в сфере социального обслуживания граждан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  <w:outlineLvl w:val="1"/>
      </w:pPr>
      <w:bookmarkStart w:id="5" w:name="P455"/>
      <w:bookmarkEnd w:id="5"/>
      <w:r>
        <w:t>ПАСПОРТ ПОДПРОГРАММЫ 5</w:t>
      </w:r>
    </w:p>
    <w:p w:rsidR="00567064" w:rsidRDefault="00567064">
      <w:pPr>
        <w:pStyle w:val="ConsPlusTitle"/>
        <w:jc w:val="center"/>
      </w:pPr>
      <w:r>
        <w:t>"ПОВЫШЕНИЕ ЭФФЕКТИВНОСТИ ГОСУДАРСТВЕННОЙ ПОДДЕРЖКИ</w:t>
      </w:r>
    </w:p>
    <w:p w:rsidR="00567064" w:rsidRDefault="00567064">
      <w:pPr>
        <w:pStyle w:val="ConsPlusTitle"/>
        <w:jc w:val="center"/>
      </w:pPr>
      <w:r>
        <w:t>СОЦИАЛЬНО ОРИЕНТИРОВАННЫХ НЕКОММЕРЧЕСКИХ ОРГАНИЗАЦИЙ"</w:t>
      </w:r>
    </w:p>
    <w:p w:rsidR="00567064" w:rsidRDefault="00567064">
      <w:pPr>
        <w:pStyle w:val="ConsPlusTitle"/>
        <w:jc w:val="center"/>
      </w:pPr>
      <w:r>
        <w:t>(ДАЛЕЕ - ПОДПРОГРАММА 5)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63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 xml:space="preserve">, от 08.11.2017 </w:t>
            </w:r>
            <w:hyperlink r:id="rId64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Ответственный исполнитель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Участники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Министерство культуры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2) Министерство образования и молодежной политики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3) Министерство спорта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4) Министерство социального развития и труда Камчатского края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08.11.2017 N 464-П)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Программно-целевые инструменты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увеличение объема и повышение качества услуг в социальной сфере, оказываемых гражданам, посредством обеспечения условий для эффективности деятельности и развития СОНКО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Задачи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развитие механизмов привлечения СОНКО к оказанию услуг в социальной сфере на конкурентной основе, а также конкурсного финансирования инновационных программ и проектов указанных организаций;</w:t>
            </w:r>
          </w:p>
          <w:p w:rsidR="00567064" w:rsidRDefault="00567064">
            <w:pPr>
              <w:pStyle w:val="ConsPlusNormal"/>
              <w:jc w:val="both"/>
            </w:pPr>
            <w:r>
              <w:t>2) оказание за счет средств краевого бюджета финансовой поддержки деятельности СОНКО;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3) содействие развитию прозрачности системы финансовой и имущественной поддержки </w:t>
            </w:r>
            <w:r>
              <w:lastRenderedPageBreak/>
              <w:t>СОНКО;</w:t>
            </w:r>
          </w:p>
          <w:p w:rsidR="00567064" w:rsidRDefault="00567064">
            <w:pPr>
              <w:pStyle w:val="ConsPlusNormal"/>
              <w:jc w:val="both"/>
            </w:pPr>
            <w:r>
              <w:t>4) развитие инфраструктуры поддержки СОНКО, в том числе содействие привлечению указанными организациями труда добровольцев;</w:t>
            </w:r>
          </w:p>
          <w:p w:rsidR="00567064" w:rsidRDefault="00567064">
            <w:pPr>
              <w:pStyle w:val="ConsPlusNormal"/>
              <w:jc w:val="both"/>
            </w:pPr>
            <w:r>
              <w:t>5) содействие увеличению объемов целевых поступлений, получаемых СОНКО от коммерческих организаций и граждан;</w:t>
            </w:r>
          </w:p>
          <w:p w:rsidR="00567064" w:rsidRDefault="00567064">
            <w:pPr>
              <w:pStyle w:val="ConsPlusNormal"/>
              <w:jc w:val="both"/>
            </w:pPr>
            <w:r>
              <w:t>6) обеспечение открытости информации о государственной поддержке СОНКО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lastRenderedPageBreak/>
              <w:t>Целевые показатели (индикаторы)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количество мероприятий, проведенных СОНКО совместно с органами государственной власти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2) количество СОНКО, обслуживающих домашние хозяйства на территории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3) число муниципальных образований в Камчатском крае, в которых реализуются программы и проекты СОНКО, получившие государственную поддержку;</w:t>
            </w:r>
          </w:p>
          <w:p w:rsidR="00567064" w:rsidRDefault="00567064">
            <w:pPr>
              <w:pStyle w:val="ConsPlusNormal"/>
              <w:jc w:val="both"/>
            </w:pPr>
            <w:r>
              <w:t>4) число получателей услуг в рамках мероприятий социально значимых программ и проектов СОНКО;</w:t>
            </w:r>
          </w:p>
          <w:p w:rsidR="00567064" w:rsidRDefault="00567064">
            <w:pPr>
              <w:pStyle w:val="ConsPlusNormal"/>
              <w:jc w:val="both"/>
            </w:pPr>
            <w:r>
              <w:t>5) количество СОНКО, реализующих свои социально значимые программы и проекты при поддержке органов государственной власти Камчатского края, в общем количестве зарегистрированных в Камчатском крае СОНКО;</w:t>
            </w:r>
          </w:p>
          <w:p w:rsidR="00567064" w:rsidRDefault="00567064">
            <w:pPr>
              <w:pStyle w:val="ConsPlusNormal"/>
              <w:jc w:val="both"/>
            </w:pPr>
            <w:r>
              <w:t>6) количество публикаций в средствах массовой информации Камчатского края, посвященных проблемам развития и деятельности СОНКО;</w:t>
            </w:r>
          </w:p>
          <w:p w:rsidR="00567064" w:rsidRDefault="00567064">
            <w:pPr>
              <w:pStyle w:val="ConsPlusNormal"/>
              <w:jc w:val="both"/>
            </w:pPr>
            <w:r>
              <w:t>7) численность работников СОНКО, участвующих в реализации общественно полезных программ и проектов, закупок работ (услуг) в социальной сфере;</w:t>
            </w:r>
          </w:p>
          <w:p w:rsidR="00567064" w:rsidRDefault="00567064">
            <w:pPr>
              <w:pStyle w:val="ConsPlusNormal"/>
              <w:jc w:val="both"/>
            </w:pPr>
            <w:r>
              <w:t>8) количество СОНКО, которым оказана поддержка в нефинансовых формах;</w:t>
            </w:r>
          </w:p>
          <w:p w:rsidR="00567064" w:rsidRDefault="00567064">
            <w:pPr>
              <w:pStyle w:val="ConsPlusNormal"/>
              <w:jc w:val="both"/>
            </w:pPr>
            <w:r>
              <w:t>9) объем средств краевого бюджета, направленных на поддержку СОНКО;</w:t>
            </w:r>
          </w:p>
          <w:p w:rsidR="00567064" w:rsidRDefault="00567064">
            <w:pPr>
              <w:pStyle w:val="ConsPlusNormal"/>
              <w:jc w:val="both"/>
            </w:pPr>
            <w:r>
              <w:t>10) численность добровольцев, привлекаемых СОНКО к реализации социально значимых программ и проектов при поддержке органов государственной власти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>11) доля благотворительных организаций в общем количестве зарегистрированных в Камчатском крае СОНКО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Этапы и сроки реализации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общий объем финансирования Подпрограммы 5 составляет 96 511,60906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2015 год - 22 664,20000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- 14 694,12506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- 15 973,28400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- 17 680,00000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- 12 750,00000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- 12 750,00000 тыс. рублей, в том числе за счет средств:</w:t>
            </w:r>
          </w:p>
          <w:p w:rsidR="00567064" w:rsidRDefault="00567064">
            <w:pPr>
              <w:pStyle w:val="ConsPlusNormal"/>
              <w:jc w:val="both"/>
            </w:pPr>
            <w:r>
              <w:t>федерального бюджета (по согласованию) - 8 214,00000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- 8 214,00000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краевого бюджета - 88 297,60906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- 14 450,20000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- 14 694,12506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- 15 973,28400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- 17 680,00000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- 12 750,00000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- 12 750,00000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66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67" w:history="1">
              <w:r>
                <w:rPr>
                  <w:color w:val="0000FF"/>
                </w:rPr>
                <w:t>N 464-П</w:t>
              </w:r>
            </w:hyperlink>
            <w:r>
              <w:t xml:space="preserve">, от 18.01.2018 </w:t>
            </w:r>
            <w:hyperlink r:id="rId68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Подпрограммы 5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создание прозрачной системы государственной поддержки СОНКО;</w:t>
            </w:r>
          </w:p>
          <w:p w:rsidR="00567064" w:rsidRDefault="00567064">
            <w:pPr>
              <w:pStyle w:val="ConsPlusNormal"/>
              <w:jc w:val="both"/>
            </w:pPr>
            <w:r>
              <w:t>2) повышение эффективности и финансовой устойчивости СОНКО;</w:t>
            </w:r>
          </w:p>
          <w:p w:rsidR="00567064" w:rsidRDefault="00567064">
            <w:pPr>
              <w:pStyle w:val="ConsPlusNormal"/>
              <w:jc w:val="both"/>
            </w:pPr>
            <w:r>
              <w:t>3) увеличение объемов и повышение качества услуг в социальной сфере, оказываемых СОНКО</w:t>
            </w:r>
          </w:p>
        </w:tc>
      </w:tr>
    </w:tbl>
    <w:p w:rsidR="00567064" w:rsidRDefault="00567064">
      <w:pPr>
        <w:sectPr w:rsidR="005670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  <w:outlineLvl w:val="1"/>
      </w:pPr>
      <w:bookmarkStart w:id="6" w:name="P525"/>
      <w:bookmarkEnd w:id="6"/>
      <w:r>
        <w:t>ПАСПОРТ ПОДПРОГРАММЫ 6</w:t>
      </w:r>
    </w:p>
    <w:p w:rsidR="00567064" w:rsidRDefault="00567064">
      <w:pPr>
        <w:pStyle w:val="ConsPlusTitle"/>
        <w:jc w:val="center"/>
      </w:pPr>
      <w:r>
        <w:t>"ОБЕСПЕЧЕНИЕ ЗАЩИТЫ ТРУДОВЫХ ПРАВ</w:t>
      </w:r>
    </w:p>
    <w:p w:rsidR="00567064" w:rsidRDefault="00567064">
      <w:pPr>
        <w:pStyle w:val="ConsPlusTitle"/>
        <w:jc w:val="center"/>
      </w:pPr>
      <w:r>
        <w:t>РАБОТНИКОВ В КАМЧАТСКОМ КРАЕ"</w:t>
      </w:r>
    </w:p>
    <w:p w:rsidR="00567064" w:rsidRDefault="00567064">
      <w:pPr>
        <w:pStyle w:val="ConsPlusTitle"/>
        <w:jc w:val="center"/>
      </w:pPr>
      <w:r>
        <w:t>(ДАЛЕЕ - ПОДПРОГРАММА 6)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08.11.2017 </w:t>
            </w:r>
            <w:hyperlink r:id="rId69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70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Ответственный исполнитель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Участники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Министерство здравоохранения Камчатского края;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2) утратил силу. - 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18.01.2018 N 13-П;</w:t>
            </w:r>
          </w:p>
          <w:p w:rsidR="00567064" w:rsidRDefault="00567064">
            <w:pPr>
              <w:pStyle w:val="ConsPlusNormal"/>
              <w:jc w:val="both"/>
            </w:pPr>
            <w:r>
              <w:t>3) ГУ - Камчатское региональное отделение Фонда социального страхования Российской Федерации (по согласованию)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08.11.2017 N 464-П)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Программно-целевые инструменты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Цель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обеспечение защиты трудовых прав работников в Камчатском крае;</w:t>
            </w:r>
          </w:p>
          <w:p w:rsidR="00567064" w:rsidRDefault="00567064">
            <w:pPr>
              <w:pStyle w:val="ConsPlusNormal"/>
              <w:jc w:val="both"/>
            </w:pPr>
            <w:r>
              <w:t>2) снижение уровней производственного травматизма и профессиональной заболеваемости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18.01.2018 N 13-П)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Задачи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обеспечение проведения оценки условий труда работников и получения ими объективной информации о состоянии условий и охраны труда на рабочих местах;</w:t>
            </w:r>
          </w:p>
          <w:p w:rsidR="00567064" w:rsidRDefault="00567064">
            <w:pPr>
              <w:pStyle w:val="ConsPlusNormal"/>
              <w:jc w:val="both"/>
            </w:pPr>
            <w:r>
              <w:t>2) 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заболеваемости;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3) обеспечение непрерывной подготовки работников по охране труда на основе </w:t>
            </w:r>
            <w:r>
              <w:lastRenderedPageBreak/>
              <w:t>современных технологий обучения;</w:t>
            </w:r>
          </w:p>
          <w:p w:rsidR="00567064" w:rsidRDefault="00567064">
            <w:pPr>
              <w:pStyle w:val="ConsPlusNormal"/>
              <w:jc w:val="both"/>
            </w:pPr>
            <w:r>
              <w:t>4) содействие внедрению современной высокотехнологичной продукции и технологий, способствующих улучшению условий и охраны труда;</w:t>
            </w:r>
          </w:p>
          <w:p w:rsidR="00567064" w:rsidRDefault="00567064">
            <w:pPr>
              <w:pStyle w:val="ConsPlusNormal"/>
              <w:jc w:val="both"/>
            </w:pPr>
            <w:r>
              <w:t>5) совершенствование нормативной правовой базы Камчатского края в области охраны труда;</w:t>
            </w:r>
          </w:p>
          <w:p w:rsidR="00567064" w:rsidRDefault="00567064">
            <w:pPr>
              <w:pStyle w:val="ConsPlusNormal"/>
              <w:jc w:val="both"/>
            </w:pPr>
            <w:r>
              <w:t>6) информационное обеспечение и пропаганда охраны труда;</w:t>
            </w:r>
          </w:p>
          <w:p w:rsidR="00567064" w:rsidRDefault="00567064">
            <w:pPr>
              <w:pStyle w:val="ConsPlusNormal"/>
              <w:jc w:val="both"/>
            </w:pPr>
            <w:r>
              <w:t>7) развитие социального партнерства в сфере труда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lastRenderedPageBreak/>
              <w:t>Целевые показатели (индикаторы)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численность пострадавших в результате несчастных случаев на производстве со смертельным исходом;</w:t>
            </w:r>
          </w:p>
          <w:p w:rsidR="00567064" w:rsidRDefault="00567064">
            <w:pPr>
              <w:pStyle w:val="ConsPlusNormal"/>
              <w:jc w:val="both"/>
            </w:pPr>
            <w:r>
              <w:t>2)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567064" w:rsidRDefault="00567064">
            <w:pPr>
              <w:pStyle w:val="ConsPlusNormal"/>
              <w:jc w:val="both"/>
            </w:pPr>
            <w:r>
              <w:t>3) количество дней временной нетрудоспособности в связи с несчастным случаем на производстве в расчете на 1 пострадавшего;</w:t>
            </w:r>
          </w:p>
          <w:p w:rsidR="00567064" w:rsidRDefault="00567064">
            <w:pPr>
              <w:pStyle w:val="ConsPlusNormal"/>
              <w:jc w:val="both"/>
            </w:pPr>
            <w:r>
              <w:t>4)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      </w:r>
          </w:p>
          <w:p w:rsidR="00567064" w:rsidRDefault="00567064">
            <w:pPr>
              <w:pStyle w:val="ConsPlusNormal"/>
              <w:jc w:val="both"/>
            </w:pPr>
            <w:r>
              <w:t>5) количество рабочих мест, на которых проведена специальная оценка условий труда;</w:t>
            </w:r>
          </w:p>
          <w:p w:rsidR="00567064" w:rsidRDefault="00567064">
            <w:pPr>
              <w:pStyle w:val="ConsPlusNormal"/>
              <w:jc w:val="both"/>
            </w:pPr>
            <w:r>
              <w:t>6) удельный вес рабочих мест, на которых проведена специальная оценка условий труда, в общем количестве рабочих мест;</w:t>
            </w:r>
          </w:p>
          <w:p w:rsidR="00567064" w:rsidRDefault="00567064">
            <w:pPr>
              <w:pStyle w:val="ConsPlusNormal"/>
              <w:jc w:val="both"/>
            </w:pPr>
            <w:r>
              <w:t>7) удельный вес рабочих мест, на которых улучшены условия труда по результатам специальной оценки условий труда;</w:t>
            </w:r>
          </w:p>
          <w:p w:rsidR="00567064" w:rsidRDefault="00567064">
            <w:pPr>
              <w:pStyle w:val="ConsPlusNormal"/>
              <w:jc w:val="both"/>
            </w:pPr>
            <w:r>
              <w:t>8) численность работников, занятых во вредных и (или) опасных условиях труда;</w:t>
            </w:r>
          </w:p>
          <w:p w:rsidR="00567064" w:rsidRDefault="00567064">
            <w:pPr>
              <w:pStyle w:val="ConsPlusNormal"/>
              <w:jc w:val="both"/>
            </w:pPr>
            <w:r>
              <w:t>9) удельный вес работников, занятых во вредных и (или) опасных условиях труда, в общей численности работников;</w:t>
            </w:r>
          </w:p>
          <w:p w:rsidR="00567064" w:rsidRDefault="00567064">
            <w:pPr>
              <w:pStyle w:val="ConsPlusNormal"/>
              <w:jc w:val="both"/>
            </w:pPr>
            <w:r>
              <w:t>10) удельный вес работников бюджетной сферы Камчатского края, перешедших на "эффективный контракт";</w:t>
            </w:r>
          </w:p>
          <w:p w:rsidR="00567064" w:rsidRDefault="00567064">
            <w:pPr>
              <w:pStyle w:val="ConsPlusNormal"/>
              <w:jc w:val="both"/>
            </w:pPr>
            <w:r>
              <w:t>11) доля работающего населения, охваченного коллективно-договорным регулированием трудовых отношений, в общей численности работающего населения;</w:t>
            </w:r>
          </w:p>
          <w:p w:rsidR="00567064" w:rsidRDefault="00567064">
            <w:pPr>
              <w:pStyle w:val="ConsPlusNormal"/>
              <w:jc w:val="both"/>
            </w:pPr>
            <w:r>
              <w:t>12) количество организаций, заключивших коллективные договоры, в которых содержатся инструменты общественного контроля, направленного на выявление нарушений в сфере охраны труда и их устранение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 xml:space="preserve">Этапы и сроки реализации </w:t>
            </w:r>
            <w:r>
              <w:lastRenderedPageBreak/>
              <w:t>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Объемы бюджетных ассигнований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общий объем финансирования Подпрограммы 6 составляет 150 671,81000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- 17 880,80000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- 13 205,82000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- 27 538,86000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- 45 737,03000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- 45 929,30000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- 380,00000 тыс. рублей,</w:t>
            </w:r>
          </w:p>
          <w:p w:rsidR="00567064" w:rsidRDefault="00567064">
            <w:pPr>
              <w:pStyle w:val="ConsPlusNormal"/>
              <w:jc w:val="both"/>
            </w:pPr>
            <w:r>
              <w:t>в том числе за счет средств: краевого бюджета - 4 739,01000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- 1 424,70000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- 762,02000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- 972,56000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- 828,73000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- 371,00000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- 380,00000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Фонда социального страхования Российской Федерации (по согласованию) - 55 466,20000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- 16 456,10000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- 12 443,80000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- 26 566,30000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Фонда социального страхования Российской Федерации (по согласованию) планируемые объемы - 90 466,60000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- 0,00000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- 44 908,30000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- 45 558,30000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- 0,00000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08.11.2017 </w:t>
            </w:r>
            <w:hyperlink r:id="rId74" w:history="1">
              <w:r>
                <w:rPr>
                  <w:color w:val="0000FF"/>
                </w:rPr>
                <w:t>N 464-П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18.01.2018 </w:t>
            </w:r>
            <w:hyperlink r:id="rId75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Подпрограммы 6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снижение количества пострадавших от несчастных случаев на производстве со смертельным исходом;</w:t>
            </w:r>
          </w:p>
          <w:p w:rsidR="00567064" w:rsidRDefault="00567064">
            <w:pPr>
              <w:pStyle w:val="ConsPlusNormal"/>
              <w:jc w:val="both"/>
            </w:pPr>
            <w:r>
              <w:t>2) снижение количества пострадавших от несчастных случаев на производстве;</w:t>
            </w:r>
          </w:p>
          <w:p w:rsidR="00567064" w:rsidRDefault="00567064">
            <w:pPr>
              <w:pStyle w:val="ConsPlusNormal"/>
              <w:jc w:val="both"/>
            </w:pPr>
            <w:r>
              <w:t>3) снижение количества дней временной нетрудоспособности в связи с несчастным случаем на производстве в расчете на 1 пострадавшего;</w:t>
            </w:r>
          </w:p>
          <w:p w:rsidR="00567064" w:rsidRDefault="00567064">
            <w:pPr>
              <w:pStyle w:val="ConsPlusNormal"/>
              <w:jc w:val="both"/>
            </w:pPr>
            <w:r>
              <w:t>4) недопущение роста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      </w:r>
          </w:p>
          <w:p w:rsidR="00567064" w:rsidRDefault="00567064">
            <w:pPr>
              <w:pStyle w:val="ConsPlusNormal"/>
              <w:jc w:val="both"/>
            </w:pPr>
            <w:r>
              <w:t>5) увеличение удельного веса работников, занятых на рабочих местах, на которых проведена специальная оценка условий труда;</w:t>
            </w:r>
          </w:p>
          <w:p w:rsidR="00567064" w:rsidRDefault="00567064">
            <w:pPr>
              <w:pStyle w:val="ConsPlusNormal"/>
              <w:jc w:val="both"/>
            </w:pPr>
            <w:r>
              <w:t>6) снижение удельного веса работников, занятых во вредных и (или) опасных условиях труда;</w:t>
            </w:r>
          </w:p>
          <w:p w:rsidR="00567064" w:rsidRDefault="00567064">
            <w:pPr>
              <w:pStyle w:val="ConsPlusNormal"/>
              <w:jc w:val="both"/>
            </w:pPr>
            <w:r>
              <w:t>7) увеличение доли работающего населения, охваченного коллективно-договорным регулированием трудовых отношений;</w:t>
            </w:r>
          </w:p>
          <w:p w:rsidR="00567064" w:rsidRDefault="00567064">
            <w:pPr>
              <w:pStyle w:val="ConsPlusNormal"/>
              <w:jc w:val="both"/>
            </w:pPr>
            <w:r>
              <w:t>8) увеличение количества организаций, внедривших инструменты общественного контроля, направленного на выявление нарушений в сфере охраны труда и их устранение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  <w:outlineLvl w:val="1"/>
      </w:pPr>
      <w:bookmarkStart w:id="7" w:name="P610"/>
      <w:bookmarkEnd w:id="7"/>
      <w:r>
        <w:t>ПАСПОРТ ПОДПРОГРАММЫ 7</w:t>
      </w:r>
    </w:p>
    <w:p w:rsidR="00567064" w:rsidRDefault="00567064">
      <w:pPr>
        <w:pStyle w:val="ConsPlusTitle"/>
        <w:jc w:val="center"/>
      </w:pPr>
      <w:r>
        <w:t>"ОБЕСПЕЧЕНИЕ РЕАЛИЗАЦИИ ПРОГРАММЫ"</w:t>
      </w:r>
    </w:p>
    <w:p w:rsidR="00567064" w:rsidRDefault="00567064">
      <w:pPr>
        <w:pStyle w:val="ConsPlusTitle"/>
        <w:jc w:val="center"/>
      </w:pPr>
      <w:r>
        <w:t>(ДАЛЕЕ - ПОДПРОГРАММА 7)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10.07.2017 N 266-П)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4"/>
        <w:gridCol w:w="8787"/>
      </w:tblGrid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Ответственный исполнитель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Министерство социального развития и труда Камчатского края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Участники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lastRenderedPageBreak/>
              <w:t>Программно-целевые инструменты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Цели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создание условий и обеспечение реализации Программы;</w:t>
            </w:r>
          </w:p>
          <w:p w:rsidR="00567064" w:rsidRDefault="00567064">
            <w:pPr>
              <w:pStyle w:val="ConsPlusNormal"/>
              <w:jc w:val="both"/>
            </w:pPr>
            <w:r>
              <w:t>2) обеспечение реализации полномочий Министерства социального развития и труда Камчатского края и подведомственных краевых государственных учреждений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Задачи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обеспечение внедрения программно-целевого управления, переход на программный бюджет;</w:t>
            </w:r>
          </w:p>
          <w:p w:rsidR="00567064" w:rsidRDefault="00567064">
            <w:pPr>
              <w:pStyle w:val="ConsPlusNormal"/>
              <w:jc w:val="both"/>
            </w:pPr>
            <w:r>
              <w:t>2) прозрачность деятельности Министерства социального развития и труда Камчатского края и подведомственных ему краевых государственных учреждений;</w:t>
            </w:r>
          </w:p>
          <w:p w:rsidR="00567064" w:rsidRDefault="00567064">
            <w:pPr>
              <w:pStyle w:val="ConsPlusNormal"/>
              <w:jc w:val="both"/>
            </w:pPr>
            <w:r>
              <w:t>3) развитие и техническая поддержка информационных ресурсов в сети "Интернет";</w:t>
            </w:r>
          </w:p>
          <w:p w:rsidR="00567064" w:rsidRDefault="00567064">
            <w:pPr>
              <w:pStyle w:val="ConsPlusNormal"/>
              <w:jc w:val="both"/>
            </w:pPr>
            <w:r>
              <w:t>4) обеспечение информационной безопасности;</w:t>
            </w:r>
          </w:p>
          <w:p w:rsidR="00567064" w:rsidRDefault="00567064">
            <w:pPr>
              <w:pStyle w:val="ConsPlusNormal"/>
              <w:jc w:val="both"/>
            </w:pPr>
            <w:r>
              <w:t>5) управление информационно-технологической инфраструктурой отрасли социальной защиты населения, в том числе свое временное обновление оборудования и программного обеспечения;</w:t>
            </w:r>
          </w:p>
          <w:p w:rsidR="00567064" w:rsidRDefault="00567064">
            <w:pPr>
              <w:pStyle w:val="ConsPlusNormal"/>
              <w:jc w:val="both"/>
            </w:pPr>
            <w:r>
              <w:t>6) подготовка информационных систем к предоставлению государственных услуг гражданам в электронном виде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Целевые показатели (индикаторы)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Этапы и сроки реализации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в один этап с 2015 года по 2020 год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Объемы бюджетных ассигнований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общий объем финансирования Подпрограммы 7 составляет 10 794 347,02896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- 1 623 875,76580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- 1 686 554,35000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- 1 851 716,64316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- 1 884 234,24000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- 1 871 594,72000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- 1 876 371,31000 тыс. рублей, в том числе за счет средств:</w:t>
            </w:r>
          </w:p>
          <w:p w:rsidR="00567064" w:rsidRDefault="00567064">
            <w:pPr>
              <w:pStyle w:val="ConsPlusNormal"/>
              <w:jc w:val="both"/>
            </w:pPr>
            <w:r>
              <w:t>федерального бюджета (по согласованию) - 2 424,40000 тыс. рублей,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- 286,50000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lastRenderedPageBreak/>
              <w:t>2016 год - 385,40000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- 405,40000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- 426,50000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- 448,60000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- 472,00000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краевого бюджета - 10 791 922,62896 тыс. рублей. из них по годам:</w:t>
            </w:r>
          </w:p>
          <w:p w:rsidR="00567064" w:rsidRDefault="00567064">
            <w:pPr>
              <w:pStyle w:val="ConsPlusNormal"/>
              <w:jc w:val="both"/>
            </w:pPr>
            <w:r>
              <w:t>2015 год - 1 623 589,26580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2016 год - 1 686 168,95000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2017 год - 1 851 311,24316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2018 год - 1 883 807,74000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2019 год - 1 871 146,12000 тыс. рублей;</w:t>
            </w:r>
          </w:p>
          <w:p w:rsidR="00567064" w:rsidRDefault="00567064">
            <w:pPr>
              <w:pStyle w:val="ConsPlusNormal"/>
              <w:jc w:val="both"/>
            </w:pPr>
            <w:r>
              <w:t>2020 год - 1 875 899,31000 тыс. рублей</w:t>
            </w:r>
          </w:p>
        </w:tc>
      </w:tr>
      <w:tr w:rsidR="00567064">
        <w:tc>
          <w:tcPr>
            <w:tcW w:w="1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77" w:history="1">
              <w:r>
                <w:rPr>
                  <w:color w:val="0000FF"/>
                </w:rPr>
                <w:t>N 266-П</w:t>
              </w:r>
            </w:hyperlink>
            <w:r>
              <w:t>,</w:t>
            </w:r>
          </w:p>
          <w:p w:rsidR="00567064" w:rsidRDefault="00567064">
            <w:pPr>
              <w:pStyle w:val="ConsPlusNormal"/>
              <w:jc w:val="both"/>
            </w:pPr>
            <w:r>
              <w:t xml:space="preserve">от 08.11.2017 </w:t>
            </w:r>
            <w:hyperlink r:id="rId78" w:history="1">
              <w:r>
                <w:rPr>
                  <w:color w:val="0000FF"/>
                </w:rPr>
                <w:t>N 464-П</w:t>
              </w:r>
            </w:hyperlink>
            <w:r>
              <w:t xml:space="preserve">, от 18.01.2018 </w:t>
            </w:r>
            <w:hyperlink r:id="rId79" w:history="1">
              <w:r>
                <w:rPr>
                  <w:color w:val="0000FF"/>
                </w:rPr>
                <w:t>N 13-П</w:t>
              </w:r>
            </w:hyperlink>
            <w:r>
              <w:t>)</w:t>
            </w:r>
          </w:p>
        </w:tc>
      </w:tr>
      <w:tr w:rsidR="0056706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</w:pPr>
            <w:r>
              <w:t>Ожидаемые результаты реализации Подпрограммы 7</w:t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>1) реализация Программы своевременно и в полном объеме;</w:t>
            </w:r>
          </w:p>
          <w:p w:rsidR="00567064" w:rsidRDefault="00567064">
            <w:pPr>
              <w:pStyle w:val="ConsPlusNormal"/>
              <w:jc w:val="both"/>
            </w:pPr>
            <w:r>
              <w:t>2) реализация полномочий и функций Министерства социального развития и труда Камчатского края и подведомственных краевых государственных учреждений в полном объеме;</w:t>
            </w:r>
          </w:p>
          <w:p w:rsidR="00567064" w:rsidRDefault="00567064">
            <w:pPr>
              <w:pStyle w:val="ConsPlusNormal"/>
              <w:jc w:val="both"/>
            </w:pPr>
            <w:r>
              <w:t>3) повышение эффективности расходования бюджетных средств;</w:t>
            </w:r>
          </w:p>
          <w:p w:rsidR="00567064" w:rsidRDefault="00567064">
            <w:pPr>
              <w:pStyle w:val="ConsPlusNormal"/>
              <w:jc w:val="both"/>
            </w:pPr>
            <w:r>
              <w:t>4) повышение прозрачности деятельности Министерства социального развития и труда Камчатского края и подведомственных краевых государственных учреждений;</w:t>
            </w:r>
          </w:p>
          <w:p w:rsidR="00567064" w:rsidRDefault="00567064">
            <w:pPr>
              <w:pStyle w:val="ConsPlusNormal"/>
              <w:jc w:val="both"/>
            </w:pPr>
            <w:r>
              <w:t>5) предоставление государственных услуг гражданам в электронном виде</w:t>
            </w:r>
          </w:p>
        </w:tc>
      </w:tr>
    </w:tbl>
    <w:p w:rsidR="00567064" w:rsidRDefault="00567064">
      <w:pPr>
        <w:sectPr w:rsidR="005670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  <w:outlineLvl w:val="2"/>
      </w:pPr>
      <w:r>
        <w:t>1. Приоритеты и цели региональной политики</w:t>
      </w:r>
    </w:p>
    <w:p w:rsidR="00567064" w:rsidRDefault="00567064">
      <w:pPr>
        <w:pStyle w:val="ConsPlusNormal"/>
        <w:jc w:val="center"/>
      </w:pPr>
      <w:r>
        <w:t>в сфере реализации Программы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>
        <w:t xml:space="preserve">1.1. Приоритеты региональной политики в сфере реализации Программы определены исходя из Концепции долгосрочного социально-экономического развития Российской Федерации на период до 2020 года, утвержденной </w:t>
      </w:r>
      <w:hyperlink r:id="rId8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17.11.2008 N 1662-р, </w:t>
      </w:r>
      <w:hyperlink r:id="rId81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31.12.2015 N 683, Концепции демографической политики Российской Федерации на период до 2025 года, утвержденной Указом Президента Российской Федерации от 09.10.2007 N 1351,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политики",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606 "О мерах по реализации демографической политики Российской Федерации", а также нормативными правовыми актами Камчатского края: Стратегией социально-экономического развития Камчатского края до 2025 года, утвержденной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27.07.2010 N 332-П, Планом мероприятий ("дорожной карты") по повышению эффективности и качества услуг в сфере социального обслуживания населения в Камчатском крае на 2013-2018 годы, утвержденным </w:t>
      </w:r>
      <w:hyperlink r:id="rId85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28.02.2013 N 79-РП.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1.2. К приоритетным направлениям социальной политики в Камчатском крае, определенным вышеуказанными нормативными правовыми актами, отнесены, в том числе: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1) модернизация и развитие сектора социальных услуг;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2) обеспечение доступности социальных услуг высокого качества для всех нуждающихся граждан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3) обеспечение на территории Камчатского края реализации мероприятий, направленных на устранение существующих препятствий и барьеров, обеспечение доступности реабилитации и </w:t>
      </w:r>
      <w:proofErr w:type="spellStart"/>
      <w:r>
        <w:t>абилитации</w:t>
      </w:r>
      <w:proofErr w:type="spellEnd"/>
      <w:r>
        <w:t xml:space="preserve"> для инвалидов, в том числе детей-инвалидов;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4) развитие сектора некоммерческих организаций в предоставлении услуг в социальной сфере, в том числе: создание механизма привлечения их на конкурсной основе к выполнению государственного заказа по оказанию услуг в социальной сфере; создание прозрачной и конкурентной системы государственной поддержки негосударственных некоммерческих организаций, оказывающих услуги в социальной сфере населению; развитие взаимодействия государства, населения, бизнеса и структур гражданского общества, в том числе с применением механизмов </w:t>
      </w:r>
      <w:proofErr w:type="spellStart"/>
      <w:r>
        <w:t>частно</w:t>
      </w:r>
      <w:proofErr w:type="spellEnd"/>
      <w:r>
        <w:t>-государственного партнерства.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1.3. Исходя из вышеуказанных приоритетных направлений региональной политики в сфере реализации Программы целями Программы являются: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1) повышение уровня и качества жизни пожилых граждан, инвалидов, семей с детьми и других социально незащищенных категорий граждан, проживающих на территории Камчатского края, и повышение доступности социального обслуживания граждан;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2) увеличение объема и повышение качества услуг в социальной сфере, оказываемых гражданам, посредством обеспечения условий для эффективности деятельности и развития СОНКО;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3) улучшение условий и охраны труда в Камчатском крае.</w:t>
      </w:r>
    </w:p>
    <w:p w:rsidR="00567064" w:rsidRDefault="00567064">
      <w:pPr>
        <w:pStyle w:val="ConsPlusNormal"/>
        <w:jc w:val="both"/>
      </w:pPr>
      <w:r>
        <w:t xml:space="preserve">(часть 1.3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08.11.2017 N 464-П)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1.4. Достижение указанных целей потребует решения следующих задач: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lastRenderedPageBreak/>
        <w:t>1) формирование организационных, правовых, социально-экономических условий для социальной поддержки граждан;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2) обеспечение потребностей граждан пожилого возраста, инвалидов, включая детей-инвалидов, в социальном обслуживании;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3) повышение роли сектора негосударственных некоммерческих организаций в предоставлении услуг в социальной сфере;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4) обеспечение защиты трудовых прав работников и улучшение условий и охраны труда в Камчатском крае.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1.5. Сведения о показателях (индикаторах) Программы и подпрограмм Программы и их значениях приведены в </w:t>
      </w:r>
      <w:hyperlink w:anchor="P764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1.6. Для достижения целей и решения задач Программы предусмотрены основные мероприятия, сведения о которых приведены в </w:t>
      </w:r>
      <w:hyperlink w:anchor="P1341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1.7. Финансовое обеспечение реализации Программы приведено в </w:t>
      </w:r>
      <w:hyperlink w:anchor="P1804" w:history="1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  <w:outlineLvl w:val="2"/>
      </w:pPr>
      <w:r>
        <w:t>2. Методика оценки эффективности Программы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2.2. Оценка эффективности Программы производится с учетом следующих составляющих: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2.4. Степень достижения планового значения показателя (индикатора) Программы определяется по формулам: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9"/>
        </w:rPr>
        <w:pict>
          <v:shape id="_x0000_i1025" style="width:116.25pt;height:21pt" coordsize="" o:spt="100" adj="0,,0" path="" filled="f" stroked="f">
            <v:stroke joinstyle="miter"/>
            <v:imagedata r:id="rId87" o:title="base_23848_158204_32768"/>
            <v:formulas/>
            <v:path o:connecttype="segments"/>
          </v:shape>
        </w:pict>
      </w:r>
      <w:r>
        <w:t>, где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 w:rsidRPr="00BE74F9"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88" o:title="base_23848_158204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89" o:title="base_23848_158204_32770"/>
            <v:formulas/>
            <v:path o:connecttype="segments"/>
          </v:shape>
        </w:pict>
      </w:r>
      <w:r>
        <w:t xml:space="preserve"> - значение показателя (индикатора) Программы, фактически достигнутое на конец отчетного периода;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8"/>
        </w:rPr>
        <w:pict>
          <v:shape id="_x0000_i1028" style="width:35.25pt;height:18.75pt" coordsize="" o:spt="100" adj="0,,0" path="" filled="f" stroked="f">
            <v:stroke joinstyle="miter"/>
            <v:imagedata r:id="rId90" o:title="base_23848_158204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9"/>
        </w:rPr>
        <w:lastRenderedPageBreak/>
        <w:pict>
          <v:shape id="_x0000_i1029" style="width:116.25pt;height:21pt" coordsize="" o:spt="100" adj="0,,0" path="" filled="f" stroked="f">
            <v:stroke joinstyle="miter"/>
            <v:imagedata r:id="rId91" o:title="base_23848_158204_32772"/>
            <v:formulas/>
            <v:path o:connecttype="segments"/>
          </v:shape>
        </w:pic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>
        <w:t>2.5. Степень реализации Программы определяется по формуле: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26"/>
        </w:rPr>
        <w:pict>
          <v:shape id="_x0000_i1030" style="width:108pt;height:37.5pt" coordsize="" o:spt="100" adj="0,,0" path="" filled="f" stroked="f">
            <v:stroke joinstyle="miter"/>
            <v:imagedata r:id="rId92" o:title="base_23848_158204_32773"/>
            <v:formulas/>
            <v:path o:connecttype="segments"/>
          </v:shape>
        </w:pict>
      </w:r>
      <w:r>
        <w:t>, где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 w:rsidRPr="00BE74F9"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93" o:title="base_23848_158204_32774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8"/>
        </w:rPr>
        <w:pict>
          <v:shape id="_x0000_i1032" style="width:37.5pt;height:19.5pt" coordsize="" o:spt="100" adj="0,,0" path="" filled="f" stroked="f">
            <v:stroke joinstyle="miter"/>
            <v:imagedata r:id="rId88" o:title="base_23848_158204_32775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3"/>
        </w:rPr>
        <w:pict>
          <v:shape id="_x0000_i1033" style="width:16.5pt;height:14.25pt" coordsize="" o:spt="100" adj="0,,0" path="" filled="f" stroked="f">
            <v:stroke joinstyle="miter"/>
            <v:imagedata r:id="rId94" o:title="base_23848_158204_32776"/>
            <v:formulas/>
            <v:path o:connecttype="segments"/>
          </v:shape>
        </w:pict>
      </w:r>
      <w:r>
        <w:t xml:space="preserve"> - число показателей (индикаторов) Программы.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формулы, в случае </w:t>
      </w:r>
      <w:proofErr w:type="gramStart"/>
      <w:r>
        <w:t xml:space="preserve">если </w:t>
      </w:r>
      <w:r w:rsidRPr="00BE74F9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88" o:title="base_23848_158204_32777"/>
            <v:formulas/>
            <v:path o:connecttype="segments"/>
          </v:shape>
        </w:pict>
      </w:r>
      <w:r>
        <w:t xml:space="preserve"> больше</w:t>
      </w:r>
      <w:proofErr w:type="gramEnd"/>
      <w:r>
        <w:t xml:space="preserve"> 1, значение </w:t>
      </w:r>
      <w:r w:rsidRPr="00BE74F9">
        <w:rPr>
          <w:position w:val="-8"/>
        </w:rPr>
        <w:pict>
          <v:shape id="_x0000_i1035" style="width:37.5pt;height:19.5pt" coordsize="" o:spt="100" adj="0,,0" path="" filled="f" stroked="f">
            <v:stroke joinstyle="miter"/>
            <v:imagedata r:id="rId88" o:title="base_23848_158204_32778"/>
            <v:formulas/>
            <v:path o:connecttype="segments"/>
          </v:shape>
        </w:pict>
      </w:r>
      <w:r>
        <w:t xml:space="preserve"> принимается равным 1.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2.6. Степень соответствия запланированному уровню затрат краевого бюджета определяется для Программы в целом по формуле: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9"/>
        </w:rPr>
        <w:pict>
          <v:shape id="_x0000_i1036" style="width:1in;height:21pt" coordsize="" o:spt="100" adj="0,,0" path="" filled="f" stroked="f">
            <v:stroke joinstyle="miter"/>
            <v:imagedata r:id="rId95" o:title="base_23848_158204_32779"/>
            <v:formulas/>
            <v:path o:connecttype="segments"/>
          </v:shape>
        </w:pict>
      </w:r>
      <w:r>
        <w:t>, где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 w:rsidRPr="00BE74F9">
        <w:rPr>
          <w:position w:val="-9"/>
        </w:rPr>
        <w:pict>
          <v:shape id="_x0000_i1037" style="width:30pt;height:21pt" coordsize="" o:spt="100" adj="0,,0" path="" filled="f" stroked="f">
            <v:stroke joinstyle="miter"/>
            <v:imagedata r:id="rId96" o:title="base_23848_158204_32780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9"/>
        </w:rPr>
        <w:pict>
          <v:shape id="_x0000_i1038" style="width:16.5pt;height:21pt" coordsize="" o:spt="100" adj="0,,0" path="" filled="f" stroked="f">
            <v:stroke joinstyle="miter"/>
            <v:imagedata r:id="rId97" o:title="base_23848_158204_32781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8"/>
        </w:rPr>
        <w:pict>
          <v:shape id="_x0000_i1039" style="width:15.75pt;height:18.75pt" coordsize="" o:spt="100" adj="0,,0" path="" filled="f" stroked="f">
            <v:stroke joinstyle="miter"/>
            <v:imagedata r:id="rId98" o:title="base_23848_158204_32782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2.7. Степень реализации контрольных событий определяется для </w:t>
      </w:r>
      <w:proofErr w:type="gramStart"/>
      <w:r>
        <w:t>Про</w:t>
      </w:r>
      <w:proofErr w:type="gramEnd"/>
      <w:r>
        <w:t xml:space="preserve"> граммы в целом по формуле: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8"/>
        </w:rPr>
        <w:pict>
          <v:shape id="_x0000_i1040" style="width:89.25pt;height:19.5pt" coordsize="" o:spt="100" adj="0,,0" path="" filled="f" stroked="f">
            <v:stroke joinstyle="miter"/>
            <v:imagedata r:id="rId99" o:title="base_23848_158204_32783"/>
            <v:formulas/>
            <v:path o:connecttype="segments"/>
          </v:shape>
        </w:pict>
      </w:r>
      <w:r>
        <w:t>, где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 w:rsidRPr="00BE74F9">
        <w:rPr>
          <w:position w:val="-8"/>
        </w:rPr>
        <w:pict>
          <v:shape id="_x0000_i1041" style="width:29.25pt;height:19.5pt" coordsize="" o:spt="100" adj="0,,0" path="" filled="f" stroked="f">
            <v:stroke joinstyle="miter"/>
            <v:imagedata r:id="rId100" o:title="base_23848_158204_32784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8"/>
        </w:rPr>
        <w:pict>
          <v:shape id="_x0000_i1042" style="width:26.25pt;height:18.75pt" coordsize="" o:spt="100" adj="0,,0" path="" filled="f" stroked="f">
            <v:stroke joinstyle="miter"/>
            <v:imagedata r:id="rId101" o:title="base_23848_158204_32785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4"/>
        </w:rPr>
        <w:pict>
          <v:shape id="_x0000_i1043" style="width:24pt;height:15.75pt" coordsize="" o:spt="100" adj="0,,0" path="" filled="f" stroked="f">
            <v:stroke joinstyle="miter"/>
            <v:imagedata r:id="rId102" o:title="base_23848_158204_32786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25"/>
        </w:rPr>
        <w:pict>
          <v:shape id="_x0000_i1044" style="width:145.5pt;height:36pt" coordsize="" o:spt="100" adj="0,,0" path="" filled="f" stroked="f">
            <v:stroke joinstyle="miter"/>
            <v:imagedata r:id="rId103" o:title="base_23848_158204_32787"/>
            <v:formulas/>
            <v:path o:connecttype="segments"/>
          </v:shape>
        </w:pict>
      </w:r>
      <w:r>
        <w:t>, где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 w:rsidRPr="00BE74F9">
        <w:rPr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104" o:title="base_23848_158204_32788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8"/>
        </w:rPr>
        <w:lastRenderedPageBreak/>
        <w:pict>
          <v:shape id="_x0000_i1046" style="width:29.25pt;height:18.75pt" coordsize="" o:spt="100" adj="0,,0" path="" filled="f" stroked="f">
            <v:stroke joinstyle="miter"/>
            <v:imagedata r:id="rId105" o:title="base_23848_158204_32789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9"/>
        </w:rPr>
        <w:pict>
          <v:shape id="_x0000_i1047" style="width:30pt;height:21pt" coordsize="" o:spt="100" adj="0,,0" path="" filled="f" stroked="f">
            <v:stroke joinstyle="miter"/>
            <v:imagedata r:id="rId106" o:title="base_23848_158204_32790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8"/>
        </w:rPr>
        <w:pict>
          <v:shape id="_x0000_i1048" style="width:29.25pt;height:19.5pt" coordsize="" o:spt="100" adj="0,,0" path="" filled="f" stroked="f">
            <v:stroke joinstyle="miter"/>
            <v:imagedata r:id="rId107" o:title="base_23848_158204_32791"/>
            <v:formulas/>
            <v:path o:connecttype="segments"/>
          </v:shape>
        </w:pict>
      </w:r>
      <w:r>
        <w:t xml:space="preserve"> - степень реализации контрольных событий Программы.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2.9. Эффективность реализации Программы признается: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1) высокой, в случае если </w:t>
      </w:r>
      <w:proofErr w:type="gramStart"/>
      <w:r>
        <w:t xml:space="preserve">значение </w:t>
      </w:r>
      <w:r w:rsidRPr="00BE74F9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104" o:title="base_23848_158204_32792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0,95;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2) средней, в случае если </w:t>
      </w:r>
      <w:proofErr w:type="gramStart"/>
      <w:r>
        <w:t xml:space="preserve">значение </w:t>
      </w:r>
      <w:r w:rsidRPr="00BE74F9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104" o:title="base_23848_158204_32793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0,90;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3) удовлетворительной, в случае если </w:t>
      </w:r>
      <w:proofErr w:type="gramStart"/>
      <w:r>
        <w:t xml:space="preserve">значение </w:t>
      </w:r>
      <w:r w:rsidRPr="00BE74F9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104" o:title="base_23848_158204_32794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0,80.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2.10. В случае если </w:t>
      </w:r>
      <w:proofErr w:type="gramStart"/>
      <w:r>
        <w:t xml:space="preserve">значение </w:t>
      </w:r>
      <w:r w:rsidRPr="00BE74F9">
        <w:rPr>
          <w:position w:val="-8"/>
        </w:rPr>
        <w:pict>
          <v:shape id="_x0000_i1052" style="width:29.25pt;height:18.75pt" coordsize="" o:spt="100" adj="0,,0" path="" filled="f" stroked="f">
            <v:stroke joinstyle="miter"/>
            <v:imagedata r:id="rId104" o:title="base_23848_158204_32795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менее 0,80, реализация Программы признается недостаточно эффективной.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  <w:outlineLvl w:val="2"/>
      </w:pPr>
      <w:r>
        <w:t>3. Обобщенная характеристика основных</w:t>
      </w:r>
    </w:p>
    <w:p w:rsidR="00567064" w:rsidRDefault="00567064">
      <w:pPr>
        <w:pStyle w:val="ConsPlusNormal"/>
        <w:jc w:val="center"/>
      </w:pPr>
      <w:r>
        <w:t>мероприятий, реализуемых органами местного самоуправления</w:t>
      </w:r>
    </w:p>
    <w:p w:rsidR="00567064" w:rsidRDefault="00567064">
      <w:pPr>
        <w:pStyle w:val="ConsPlusNormal"/>
        <w:jc w:val="center"/>
      </w:pPr>
      <w:r>
        <w:t>муниципальных образований Камчатского края</w:t>
      </w:r>
    </w:p>
    <w:p w:rsidR="00567064" w:rsidRDefault="00567064">
      <w:pPr>
        <w:pStyle w:val="ConsPlusNormal"/>
        <w:jc w:val="center"/>
      </w:pPr>
      <w:r>
        <w:t xml:space="preserve">(раздел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567064" w:rsidRDefault="00567064">
      <w:pPr>
        <w:pStyle w:val="ConsPlusNormal"/>
        <w:jc w:val="center"/>
      </w:pPr>
      <w:r>
        <w:t>Камчатского края от 10.07.2017 N 266-П)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bookmarkStart w:id="8" w:name="P752"/>
      <w:bookmarkEnd w:id="8"/>
      <w:r>
        <w:t xml:space="preserve">3.1. Программа предусматривает участие муниципальных образований в Камчатском крае в реализации следующих основных мероприятий, предусмотренных </w:t>
      </w:r>
      <w:hyperlink w:anchor="P1341" w:history="1">
        <w:r>
          <w:rPr>
            <w:color w:val="0000FF"/>
          </w:rPr>
          <w:t>приложением 2</w:t>
        </w:r>
      </w:hyperlink>
      <w:r>
        <w:t xml:space="preserve"> к Программе: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1) по </w:t>
      </w:r>
      <w:hyperlink w:anchor="P283" w:history="1">
        <w:r>
          <w:rPr>
            <w:color w:val="0000FF"/>
          </w:rPr>
          <w:t>Подпрограмме 3</w:t>
        </w:r>
      </w:hyperlink>
      <w:r>
        <w:t xml:space="preserve"> - основного мероприятия 3.2 "Повышение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населения";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2) по </w:t>
      </w:r>
      <w:hyperlink w:anchor="P455" w:history="1">
        <w:r>
          <w:rPr>
            <w:color w:val="0000FF"/>
          </w:rPr>
          <w:t>Подпрограмме 5</w:t>
        </w:r>
      </w:hyperlink>
      <w:r>
        <w:t xml:space="preserve"> - основного мероприятия 5.1 "Финансовая поддержка деятельности социально ориентированных некоммерческих организаций на региональном и муниципальном уровнях".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3.2. Предоставление субсидий местным бюджетам из краевого бюджета на цели, указанные в </w:t>
      </w:r>
      <w:hyperlink w:anchor="P752" w:history="1">
        <w:r>
          <w:rPr>
            <w:color w:val="0000FF"/>
          </w:rPr>
          <w:t>части 3.1</w:t>
        </w:r>
      </w:hyperlink>
      <w:r>
        <w:t xml:space="preserve"> настоящего раздела, осуществляется в соответствии с </w:t>
      </w:r>
      <w:hyperlink w:anchor="P5997" w:history="1">
        <w:r>
          <w:rPr>
            <w:color w:val="0000FF"/>
          </w:rPr>
          <w:t>приложениями 4</w:t>
        </w:r>
      </w:hyperlink>
      <w:r>
        <w:t xml:space="preserve"> и </w:t>
      </w:r>
      <w:hyperlink w:anchor="P6053" w:history="1">
        <w:r>
          <w:rPr>
            <w:color w:val="0000FF"/>
          </w:rPr>
          <w:t>5</w:t>
        </w:r>
      </w:hyperlink>
      <w:r>
        <w:t xml:space="preserve"> к Программе.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sectPr w:rsidR="00567064">
          <w:pgSz w:w="11905" w:h="16838"/>
          <w:pgMar w:top="1134" w:right="850" w:bottom="1134" w:left="1701" w:header="0" w:footer="0" w:gutter="0"/>
          <w:cols w:space="720"/>
        </w:sectPr>
      </w:pPr>
    </w:p>
    <w:p w:rsidR="00567064" w:rsidRDefault="00567064">
      <w:pPr>
        <w:pStyle w:val="ConsPlusNormal"/>
        <w:jc w:val="right"/>
        <w:outlineLvl w:val="1"/>
      </w:pPr>
      <w:r>
        <w:lastRenderedPageBreak/>
        <w:t>Приложение 1</w:t>
      </w:r>
    </w:p>
    <w:p w:rsidR="00567064" w:rsidRDefault="00567064">
      <w:pPr>
        <w:pStyle w:val="ConsPlusNormal"/>
        <w:jc w:val="right"/>
      </w:pPr>
      <w:r>
        <w:t>к Программе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</w:pPr>
      <w:bookmarkStart w:id="9" w:name="P764"/>
      <w:bookmarkEnd w:id="9"/>
      <w:r>
        <w:t>СВЕДЕНИЯ О ПОКАЗАТЕЛЯХ (ИНДИКАТОРАХ)</w:t>
      </w:r>
    </w:p>
    <w:p w:rsidR="00567064" w:rsidRDefault="00567064">
      <w:pPr>
        <w:pStyle w:val="ConsPlusTitle"/>
        <w:jc w:val="center"/>
      </w:pPr>
      <w:r>
        <w:t>ГОСУДАРСТВЕННОЙ ПРОГРАММЫ КАМЧАТСКОГО КРАЯ</w:t>
      </w:r>
    </w:p>
    <w:p w:rsidR="00567064" w:rsidRDefault="00567064">
      <w:pPr>
        <w:pStyle w:val="ConsPlusTitle"/>
        <w:jc w:val="center"/>
      </w:pPr>
      <w:r>
        <w:t>"СОЦИАЛЬНАЯ ПОДДЕРЖКА ГРАЖДАН В КАМЧАТСКОМ КРАЕ"</w:t>
      </w:r>
    </w:p>
    <w:p w:rsidR="00567064" w:rsidRDefault="00567064">
      <w:pPr>
        <w:pStyle w:val="ConsPlusTitle"/>
        <w:jc w:val="center"/>
      </w:pPr>
      <w:r>
        <w:t>И ПОДПРОГРАММ ПРОГРАММЫ И ИХ ЗНАЧЕНИЯХ</w:t>
      </w:r>
    </w:p>
    <w:p w:rsidR="00567064" w:rsidRDefault="0056706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10.07.2017 </w:t>
            </w:r>
            <w:hyperlink r:id="rId109" w:history="1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10" w:history="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tbl>
      <w:tblPr>
        <w:tblW w:w="155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134"/>
        <w:gridCol w:w="1130"/>
        <w:gridCol w:w="1134"/>
        <w:gridCol w:w="1134"/>
        <w:gridCol w:w="1134"/>
        <w:gridCol w:w="1134"/>
        <w:gridCol w:w="1134"/>
        <w:gridCol w:w="1134"/>
      </w:tblGrid>
      <w:tr w:rsidR="00567064" w:rsidTr="005464F5">
        <w:tc>
          <w:tcPr>
            <w:tcW w:w="56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4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34" w:type="dxa"/>
            <w:gridSpan w:val="7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567064" w:rsidTr="005464F5">
        <w:tc>
          <w:tcPr>
            <w:tcW w:w="567" w:type="dxa"/>
            <w:vMerge/>
          </w:tcPr>
          <w:p w:rsidR="00567064" w:rsidRDefault="00567064"/>
        </w:tc>
        <w:tc>
          <w:tcPr>
            <w:tcW w:w="5954" w:type="dxa"/>
            <w:vMerge/>
          </w:tcPr>
          <w:p w:rsidR="00567064" w:rsidRDefault="00567064"/>
        </w:tc>
        <w:tc>
          <w:tcPr>
            <w:tcW w:w="1134" w:type="dxa"/>
            <w:vMerge/>
          </w:tcPr>
          <w:p w:rsidR="00567064" w:rsidRDefault="00567064"/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базовое значение (2014 год)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</w:t>
            </w:r>
          </w:p>
        </w:tc>
      </w:tr>
      <w:tr w:rsidR="00567064" w:rsidTr="005464F5">
        <w:tc>
          <w:tcPr>
            <w:tcW w:w="15589" w:type="dxa"/>
            <w:gridSpan w:val="10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Государственная программа Камчатского края "Социальная поддержка граждан в Камчатском крае"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</w:pPr>
            <w:r>
              <w:t>Доля населения, имеющего денежные доходы ниже величины прожиточного минимума, в общей численности населения Камчатского края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18,2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10.07.2017 N 266-П)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</w:tr>
      <w:tr w:rsidR="00567064" w:rsidTr="005464F5">
        <w:tc>
          <w:tcPr>
            <w:tcW w:w="15589" w:type="dxa"/>
            <w:gridSpan w:val="10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16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"Старшее поколение в Камчатском крае"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0" w:name="P817"/>
            <w:bookmarkEnd w:id="10"/>
            <w:r>
              <w:t>1.1.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граждан пожилого возраста, получающих различные формы социальной поддержки, от общего числа граждан пожилого возраста, проживающих в Камчатском крае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1" w:name="P827"/>
            <w:bookmarkEnd w:id="11"/>
            <w:r>
              <w:t>1.2.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</w:pPr>
            <w:r>
              <w:t>Ожидаемая продолжительность жизни граждан в Камчатском крае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69,2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10.07.2017 N 266-П)</w:t>
            </w:r>
          </w:p>
        </w:tc>
      </w:tr>
      <w:tr w:rsidR="00567064" w:rsidTr="005464F5">
        <w:tc>
          <w:tcPr>
            <w:tcW w:w="15589" w:type="dxa"/>
            <w:gridSpan w:val="10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23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"Меры социальной поддержки отдельных категорий граждан в Камчатском крае"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2" w:name="P839"/>
            <w:bookmarkEnd w:id="12"/>
            <w:r>
              <w:t>2.1.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Уровень предоставления мер социальной поддержки в денежной форме отдельным категориям граждан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77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3" w:name="P849"/>
            <w:bookmarkEnd w:id="13"/>
            <w:r>
              <w:t>2.2.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Суммарный коэффициент рождаемости в Камчатском крае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1,727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1,728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1,85</w:t>
            </w:r>
          </w:p>
        </w:tc>
      </w:tr>
      <w:tr w:rsidR="00567064" w:rsidTr="005464F5">
        <w:tc>
          <w:tcPr>
            <w:tcW w:w="15589" w:type="dxa"/>
            <w:gridSpan w:val="10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28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"Доступная среда в Камчатском крае"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4" w:name="P860"/>
            <w:bookmarkEnd w:id="14"/>
            <w:r>
              <w:t>3.1.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68,9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инвалидов, положительно оценивающих уровень доступности приоритетных объектов и услуг в основных сферах жизнедеятельности инвалидов, в общей численности опрошенных инвалидов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приоритетных объектов и услуг в основных сферах жизнедеятельности инвалидов, нанесенных на карту доступности Камчатского края по результатам их паспортизации, среди всех приоритетных объектов и услуг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 xml:space="preserve">Доля приоритетных объектов, доступных для инвалидов и других МГН, в сфере социальной защиты в общем количестве </w:t>
            </w:r>
            <w:r>
              <w:lastRenderedPageBreak/>
              <w:t>приоритетных объектов в сфере социальной защиты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76,2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приоритетных объектов органов службы занятости, доступных для инвалидов и других МГН, в общем количестве объектов органов службы занятости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61,2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приоритетных объектов, доступных для инвалидов и других МГН,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40,10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69,2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4" w:type="dxa"/>
            <w:tcBorders>
              <w:bottom w:val="nil"/>
            </w:tcBorders>
          </w:tcPr>
          <w:p w:rsidR="00567064" w:rsidRDefault="00567064">
            <w:pPr>
              <w:pStyle w:val="ConsPlusNormal"/>
            </w:pPr>
            <w: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17,8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561-П)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3.12.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9,8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приоритетных объектов, доступных для инвалидов и других МГН, в сфере культуры в общем количестве приоритетных объектов в сфере культуры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60,6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парка подвижного состава автомобильного и городского транспорта общего пользования, оборудованного для перевозки инвалидов и других МГН, в парке этого подвижного состава (автобусного)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20,2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49,30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приоритетных объектов, доступных для инвалидов и других МГН, в сфере физической культуры и спорта в общем количестве приоритетных объектов в сфере физической культуры и спорта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5" w:name="P1031"/>
            <w:bookmarkEnd w:id="15"/>
            <w:r>
              <w:t>3.18.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граждан, признающих навыки, достоинства и способности инвалидов, в общей численности опрошенных граждан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107,0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3.20.</w:t>
            </w:r>
          </w:p>
        </w:tc>
        <w:tc>
          <w:tcPr>
            <w:tcW w:w="5954" w:type="dxa"/>
            <w:tcBorders>
              <w:bottom w:val="nil"/>
            </w:tcBorders>
          </w:tcPr>
          <w:p w:rsidR="00567064" w:rsidRDefault="00567064">
            <w:pPr>
              <w:pStyle w:val="ConsPlusNormal"/>
              <w:ind w:firstLine="10"/>
            </w:pPr>
            <w: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bottom w:val="nil"/>
            </w:tcBorders>
          </w:tcPr>
          <w:p w:rsidR="00567064" w:rsidRDefault="00567064">
            <w:pPr>
              <w:pStyle w:val="ConsPlusNormal"/>
              <w:jc w:val="center"/>
            </w:pPr>
            <w:r>
              <w:t>7,0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18.01.2018 N 13-П)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</w:pPr>
            <w:r>
              <w:t xml:space="preserve">Доля выпускников-инвалидов 9 и 11 классов, охваченных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работой, в общей численности выпускников-инвалидов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95,0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(п. 3.21 введен </w:t>
            </w:r>
            <w:hyperlink r:id="rId1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08.11.2017 N 464-П)</w:t>
            </w:r>
          </w:p>
        </w:tc>
      </w:tr>
      <w:tr w:rsidR="00567064" w:rsidTr="005464F5">
        <w:tc>
          <w:tcPr>
            <w:tcW w:w="15589" w:type="dxa"/>
            <w:gridSpan w:val="10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38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системы социального обслуживания населения в Камчатском крае"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6" w:name="P1074"/>
            <w:bookmarkEnd w:id="16"/>
            <w:r>
              <w:t>4.1.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</w:pPr>
            <w:r>
              <w:t>Удельный вес зданий краевых государственных организаций социального обслуживания, требующих реконструкции, зданий, находящихся в аварийном состоянии, ветхих зданий, в общем количестве зданий стационарных краевых государственных организаций социального обслуживания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10.07.2017 N 266-П)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7" w:name="P1085"/>
            <w:bookmarkEnd w:id="17"/>
            <w:r>
              <w:t>4.2.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граждан, проживающих в краевых государственных организациях социального обслуживания в улучшенных условиях, в общей численности граждан, проживающих в краевых государственных организациях социального обслуживания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8" w:name="P1095"/>
            <w:bookmarkEnd w:id="18"/>
            <w:r>
              <w:t>4.3.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Удельный вес краевых государственных организаций социального обслуживания, оснащенных оборудованием, оргтехникой, мебелью, транспортными средствами, в общем количестве краевых государственных организаций социального обслуживания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19" w:name="P1105"/>
            <w:bookmarkEnd w:id="19"/>
            <w:r>
              <w:t>4.4.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 xml:space="preserve">Доля специалистов краевых государственных организаций социального обслуживания с профильным образованием в </w:t>
            </w:r>
            <w:r>
              <w:lastRenderedPageBreak/>
              <w:t>общей численности специалистов краевых государственных организаций социального обслуживания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</w:t>
            </w:r>
          </w:p>
        </w:tc>
      </w:tr>
      <w:tr w:rsidR="00567064" w:rsidTr="005464F5">
        <w:tc>
          <w:tcPr>
            <w:tcW w:w="15589" w:type="dxa"/>
            <w:gridSpan w:val="10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45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"Повышение эффективности государственной поддержки социально ориентированных некоммерческих организаций"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20" w:name="P1116"/>
            <w:bookmarkEnd w:id="20"/>
            <w:r>
              <w:t>5.1.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Количество мероприятий, проведенных СОНКО совместно с органами государственной власти Камчатского края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Количество СОНКО, обслуживающих домашние хозяйства на территории Камчатского края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Число муниципальных образований в Камчатском крае, в которых реализуются программы и проекты СОНКО, получившие государственную поддержку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Число получателей услуг в рамках мероприятий социально значимых программ и проектов СОНКО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Количество СОНКО, реализующих свои социально значимые программы и проекты при поддержке органов государственной власти Камчатского края, в общем количестве зарегистрированных в Камчатском крае СОНКО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Количество публикаций в средствах массовой информации Камчатского края, посвященных проблемам развития и деятельности СОНКО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175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15022" w:type="dxa"/>
            <w:gridSpan w:val="9"/>
            <w:tcBorders>
              <w:bottom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Утратил силу. - </w:t>
            </w:r>
            <w:hyperlink r:id="rId1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10.07.2017 N 266-П.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Количество СОНКО, которым оказана поддержка в нефинансовых формах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120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15022" w:type="dxa"/>
            <w:gridSpan w:val="9"/>
            <w:tcBorders>
              <w:bottom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Утратил силу. - </w:t>
            </w:r>
            <w:hyperlink r:id="rId1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10.07.2017 N 266-П.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 xml:space="preserve">Численность добровольцев, привлекаемых СОНКО к реализации социально значимых программ и проектов при </w:t>
            </w:r>
            <w:r>
              <w:lastRenderedPageBreak/>
              <w:t>поддержке органов государственной власти Камчатского края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985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21" w:name="P1200"/>
            <w:bookmarkEnd w:id="21"/>
            <w:r>
              <w:t>5.11.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</w:pPr>
            <w:r>
              <w:t>Доля благотворительных организаций в общем количестве зарегистрированных в Камчатском крае СОНКО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2,7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10.07.2017 N 266-П)</w:t>
            </w:r>
          </w:p>
        </w:tc>
      </w:tr>
      <w:tr w:rsidR="00567064" w:rsidTr="005464F5">
        <w:tc>
          <w:tcPr>
            <w:tcW w:w="15589" w:type="dxa"/>
            <w:gridSpan w:val="10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52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"Обеспечение защиты трудовых прав работников в Камчатском крае"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22" w:name="P1212"/>
            <w:bookmarkEnd w:id="22"/>
            <w:r>
              <w:t>6.1.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235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65,5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23" w:name="P1242"/>
            <w:bookmarkEnd w:id="23"/>
            <w:r>
              <w:t>6.4.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</w:pPr>
            <w: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15000,0</w:t>
            </w:r>
          </w:p>
        </w:tc>
      </w:tr>
      <w:tr w:rsidR="00567064" w:rsidTr="005464F5">
        <w:tblPrEx>
          <w:tblBorders>
            <w:insideH w:val="nil"/>
          </w:tblBorders>
        </w:tblPrEx>
        <w:tc>
          <w:tcPr>
            <w:tcW w:w="15589" w:type="dxa"/>
            <w:gridSpan w:val="10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10.07.2017 N 266-П)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 xml:space="preserve">Удельный вес рабочих мест, на которых улучшены условия </w:t>
            </w:r>
            <w:r>
              <w:lastRenderedPageBreak/>
              <w:t>труда по результатам специальной оценки условий труда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Численность работников, занятых во вредных и (или) опасных условиях труда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70167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70020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69873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69873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69725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69725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69684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24" w:name="P1293"/>
            <w:bookmarkEnd w:id="24"/>
            <w:r>
              <w:t>6.9.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47,3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Удельный вес работников бюджетной сферы Камчатского края, перешедших на "эффективный контракт"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25" w:name="P1313"/>
            <w:bookmarkEnd w:id="25"/>
            <w:r>
              <w:t>6.11.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Доля работающего населения, охваченного коллективно-договорным регулированием трудовых отношений, в общей численности работающего населения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40,8</w:t>
            </w:r>
          </w:p>
        </w:tc>
      </w:tr>
      <w:tr w:rsidR="00567064" w:rsidTr="005464F5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bookmarkStart w:id="26" w:name="P1323"/>
            <w:bookmarkEnd w:id="26"/>
            <w:r>
              <w:t>6.12.</w:t>
            </w:r>
          </w:p>
        </w:tc>
        <w:tc>
          <w:tcPr>
            <w:tcW w:w="5954" w:type="dxa"/>
            <w:vAlign w:val="center"/>
          </w:tcPr>
          <w:p w:rsidR="00567064" w:rsidRDefault="00567064">
            <w:pPr>
              <w:pStyle w:val="ConsPlusNormal"/>
            </w:pPr>
            <w:r>
              <w:t>Количество организаций, заключивших коллективные договоры, в которых содержатся инструменты общественного контроля, направленного на выявление нарушений в сфере охраны труда и их устранение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0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20,0</w:t>
            </w:r>
          </w:p>
        </w:tc>
      </w:tr>
    </w:tbl>
    <w:p w:rsidR="00567064" w:rsidRDefault="00567064">
      <w:pPr>
        <w:sectPr w:rsidR="005670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right"/>
        <w:outlineLvl w:val="1"/>
      </w:pPr>
      <w:r>
        <w:t>Приложение 2</w:t>
      </w:r>
    </w:p>
    <w:p w:rsidR="00567064" w:rsidRDefault="00567064">
      <w:pPr>
        <w:pStyle w:val="ConsPlusNormal"/>
        <w:jc w:val="right"/>
      </w:pPr>
      <w:r>
        <w:t>к Программе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</w:pPr>
      <w:bookmarkStart w:id="27" w:name="P1341"/>
      <w:bookmarkEnd w:id="27"/>
      <w:r>
        <w:t>ПЕРЕЧЕНЬ ОСНОВНЫХ МЕРОПРИЯТИЙ</w:t>
      </w:r>
    </w:p>
    <w:p w:rsidR="00567064" w:rsidRDefault="00567064">
      <w:pPr>
        <w:pStyle w:val="ConsPlusTitle"/>
        <w:jc w:val="center"/>
      </w:pPr>
      <w:r>
        <w:t>ГОСУДАРСТВЕННОЙ ПРОГРАММЫ КАМЧАТСКОГО КРАЯ</w:t>
      </w:r>
    </w:p>
    <w:p w:rsidR="00567064" w:rsidRDefault="00567064">
      <w:pPr>
        <w:pStyle w:val="ConsPlusTitle"/>
        <w:jc w:val="center"/>
      </w:pPr>
      <w:r>
        <w:t>"СОЦИАЛЬНАЯ ПОДДЕРЖКА ГРАЖДАН В КАМЧАТСКОМ КРАЕ"</w:t>
      </w:r>
    </w:p>
    <w:p w:rsidR="00567064" w:rsidRDefault="00567064">
      <w:pPr>
        <w:pStyle w:val="ConsPlusNormal"/>
        <w:ind w:firstLine="540"/>
        <w:jc w:val="both"/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559"/>
        <w:gridCol w:w="1701"/>
        <w:gridCol w:w="2835"/>
        <w:gridCol w:w="2268"/>
        <w:gridCol w:w="1276"/>
      </w:tblGrid>
      <w:tr w:rsidR="00567064" w:rsidTr="00B2127C">
        <w:tc>
          <w:tcPr>
            <w:tcW w:w="56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Номер и наименование подпрограммы,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260" w:type="dxa"/>
            <w:gridSpan w:val="2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Связь с показателями Программы (подпрограммы)</w:t>
            </w:r>
          </w:p>
        </w:tc>
      </w:tr>
      <w:tr w:rsidR="00567064" w:rsidTr="00B2127C">
        <w:tc>
          <w:tcPr>
            <w:tcW w:w="567" w:type="dxa"/>
            <w:vMerge/>
          </w:tcPr>
          <w:p w:rsidR="00567064" w:rsidRDefault="00567064"/>
        </w:tc>
        <w:tc>
          <w:tcPr>
            <w:tcW w:w="1701" w:type="dxa"/>
            <w:vMerge/>
          </w:tcPr>
          <w:p w:rsidR="00567064" w:rsidRDefault="00567064"/>
        </w:tc>
        <w:tc>
          <w:tcPr>
            <w:tcW w:w="2127" w:type="dxa"/>
            <w:vMerge/>
          </w:tcPr>
          <w:p w:rsidR="00567064" w:rsidRDefault="00567064"/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835" w:type="dxa"/>
            <w:vMerge/>
          </w:tcPr>
          <w:p w:rsidR="00567064" w:rsidRDefault="00567064"/>
        </w:tc>
        <w:tc>
          <w:tcPr>
            <w:tcW w:w="2268" w:type="dxa"/>
            <w:vMerge/>
          </w:tcPr>
          <w:p w:rsidR="00567064" w:rsidRDefault="00567064"/>
        </w:tc>
        <w:tc>
          <w:tcPr>
            <w:tcW w:w="1276" w:type="dxa"/>
            <w:vMerge/>
          </w:tcPr>
          <w:p w:rsidR="00567064" w:rsidRDefault="00567064"/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16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"Старшее поколение в Камчатском крае"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для повышения качества жизни граждан пожилого возраста;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внедрение новых форм социального обслуживания; содействие активному участию граждан пожилого возраста в жизни общества; формирование организационных, правовых, социально-экономических условий для осуществления мер по </w:t>
            </w:r>
            <w:r>
              <w:lastRenderedPageBreak/>
              <w:t>улучшению положения граждан пожилого возраста, повышению степени их социальной защищенности; создание современных условий для деятельности организаций социального обслуживания с круглосуточным пребыванием граждан пожилого возраста;</w:t>
            </w:r>
          </w:p>
          <w:p w:rsidR="00567064" w:rsidRDefault="00567064">
            <w:pPr>
              <w:pStyle w:val="ConsPlusNormal"/>
              <w:jc w:val="center"/>
            </w:pPr>
            <w:r>
              <w:t>привлечение пожилых людей к получению дополнительного образования, знаний в области компьютерных и информационных технологий, к реализации творческих способностей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Снижение качества жизни и степени социальной защищенности граждан пожилого возраста; сохранение очередности в стационарные организации социального обслуживания и на получение социальных услуг на </w:t>
            </w:r>
            <w:r>
              <w:lastRenderedPageBreak/>
              <w:t>дому; неудовлетворенность пожилых граждан и инвалидов, находящихся на социальном обслуживании, качеством предоставления услуг;</w:t>
            </w:r>
          </w:p>
          <w:p w:rsidR="00567064" w:rsidRDefault="00567064">
            <w:pPr>
              <w:pStyle w:val="ConsPlusNormal"/>
              <w:jc w:val="center"/>
            </w:pPr>
            <w:r>
              <w:t>ограничение доступа к получению востребованных услуг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17" w:history="1">
              <w:r>
                <w:rPr>
                  <w:color w:val="0000FF"/>
                </w:rPr>
                <w:t>Показатели 1.1</w:t>
              </w:r>
            </w:hyperlink>
            <w:r>
              <w:t xml:space="preserve">, </w:t>
            </w:r>
            <w:hyperlink w:anchor="P827" w:history="1">
              <w:r>
                <w:rPr>
                  <w:color w:val="0000FF"/>
                </w:rPr>
                <w:t>1.2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Совершенствование нормативно-правового обеспечения социальной защищенности граждан пожилого возраста в Камчатском крае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Качественное исполнение государственного задания, повышение доступности, качества оказываемых услуг гражданам пожилого возраста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качества жизни и степени социальной защищенности граждан пожилого возраста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17" w:history="1">
              <w:r>
                <w:rPr>
                  <w:color w:val="0000FF"/>
                </w:rPr>
                <w:t>Показатель 1.1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Укрепление </w:t>
            </w:r>
            <w:r>
              <w:lastRenderedPageBreak/>
              <w:t>социальной защищенности граждан пожилого возраста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Создание условий для </w:t>
            </w:r>
            <w:r>
              <w:lastRenderedPageBreak/>
              <w:t>повышения качества и уровня жизни граждан пожилого возраста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Возникновение </w:t>
            </w:r>
            <w:r>
              <w:lastRenderedPageBreak/>
              <w:t>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17" w:history="1">
              <w:r>
                <w:rPr>
                  <w:color w:val="0000FF"/>
                </w:rPr>
                <w:t xml:space="preserve">Показатель </w:t>
              </w:r>
              <w:r>
                <w:rPr>
                  <w:color w:val="0000FF"/>
                </w:rPr>
                <w:lastRenderedPageBreak/>
                <w:t>1.1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Укрепление здоровья граждан пожилого возраста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края; Министерство здравоохранения Камчатского края; Министерство спорта Камчатского края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для повышения качества и уровня жизни граждан пожилого возраста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Рост заболеваний, снижение продолжительности жизни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17" w:history="1">
              <w:r>
                <w:rPr>
                  <w:color w:val="0000FF"/>
                </w:rPr>
                <w:t>Показатели 1.1</w:t>
              </w:r>
            </w:hyperlink>
            <w:r>
              <w:t xml:space="preserve">, </w:t>
            </w:r>
            <w:hyperlink w:anchor="P827" w:history="1">
              <w:r>
                <w:rPr>
                  <w:color w:val="0000FF"/>
                </w:rPr>
                <w:t>1.2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blPrEx>
          <w:tblBorders>
            <w:insideH w:val="nil"/>
          </w:tblBorders>
        </w:tblPrEx>
        <w:tc>
          <w:tcPr>
            <w:tcW w:w="14034" w:type="dxa"/>
            <w:gridSpan w:val="8"/>
            <w:tcBorders>
              <w:top w:val="nil"/>
            </w:tcBorders>
          </w:tcPr>
          <w:p w:rsidR="00567064" w:rsidRDefault="00567064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08.11.2017 N 464-П)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Совершенствование коммуникационных связей и развитие интеллектуального потенциала граждан пожилого возраста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для повышения качества и уровня жизни граждан пожилого возраста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Возникновение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17" w:history="1">
              <w:r>
                <w:rPr>
                  <w:color w:val="0000FF"/>
                </w:rPr>
                <w:t>Показатель 1.1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Организация свободного времени и культурного </w:t>
            </w:r>
            <w:r>
              <w:lastRenderedPageBreak/>
              <w:t>досуга граждан пожилого возраста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Министерство социального развития и труда Камчатского края; </w:t>
            </w:r>
            <w:r>
              <w:lastRenderedPageBreak/>
              <w:t>Министерство культуры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для повышения качества и уровня жизни граждан пожилого возраста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Возникновение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17" w:history="1">
              <w:r>
                <w:rPr>
                  <w:color w:val="0000FF"/>
                </w:rPr>
                <w:t>Показатель 1.1</w:t>
              </w:r>
            </w:hyperlink>
            <w:r>
              <w:t xml:space="preserve"> таблицы приложения 1 к </w:t>
            </w:r>
            <w:r>
              <w:lastRenderedPageBreak/>
              <w:t>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Научно-методическое и информационное обеспечение деятельности по социальной поддержке граждан пожилого возраста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для повышения качества и уровня жизни граждан пожилого возраста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Возникновение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17" w:history="1">
              <w:r>
                <w:rPr>
                  <w:color w:val="0000FF"/>
                </w:rPr>
                <w:t>Показатель 1.1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23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"Меры социальной поддержки отдельных категории граждан в Камчатском крае"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края; Министерство жилищно-коммунального хозяйства и энергетики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для реализации гражданами гарантии и прав, установленных федеральным законодательством и законодательством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повышение уровня жизни граждан, в том числе ветеранов войны и труда, инвалидов, семей с детьми;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социальная поддержка малообеспеченных граждан и граждан, оказавшихся в трудной жизненной ситуации; совершенствование системы оказания мер </w:t>
            </w:r>
            <w:r>
              <w:lastRenderedPageBreak/>
              <w:t>социальной поддержки населения, повышение ее адресности;</w:t>
            </w:r>
          </w:p>
          <w:p w:rsidR="00567064" w:rsidRDefault="00567064">
            <w:pPr>
              <w:pStyle w:val="ConsPlusNormal"/>
              <w:jc w:val="center"/>
            </w:pPr>
            <w:r>
              <w:t>улучшение качества и доступности предоставления государственных услуг по предоставлению мер социальной поддержки населению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Нарушение прав граждан, снижение уровня их жизни, повышение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39" w:history="1">
              <w:r>
                <w:rPr>
                  <w:color w:val="0000FF"/>
                </w:rPr>
                <w:t>Показатели 2.1</w:t>
              </w:r>
            </w:hyperlink>
            <w:r>
              <w:t xml:space="preserve">, </w:t>
            </w:r>
            <w:hyperlink w:anchor="P849" w:history="1">
              <w:r>
                <w:rPr>
                  <w:color w:val="0000FF"/>
                </w:rPr>
                <w:t>2.2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Реализация мер социальной поддержки отдельных категорий граждан, установленных федеральным законодательством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уровня жизни граждан, в том числе ветеранов войны и труда, инвалидов, семей с детьми;</w:t>
            </w:r>
          </w:p>
          <w:p w:rsidR="00567064" w:rsidRDefault="00567064">
            <w:pPr>
              <w:pStyle w:val="ConsPlusNormal"/>
              <w:jc w:val="center"/>
            </w:pPr>
            <w:r>
              <w:t>социальная поддержка малообеспеченных граждан и граждан, оказавшихся в трудной жизненной ситуации; совершенствование системы оказания мер социальной поддержки населения, повышение ее адресности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Нарушение прав граждан, снижение уровня их жизни,</w:t>
            </w:r>
          </w:p>
          <w:p w:rsidR="00567064" w:rsidRDefault="00567064">
            <w:pPr>
              <w:pStyle w:val="ConsPlusNormal"/>
              <w:jc w:val="center"/>
            </w:pPr>
            <w:r>
              <w:t>повышение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39" w:history="1">
              <w:r>
                <w:rPr>
                  <w:color w:val="0000FF"/>
                </w:rPr>
                <w:t>Показатели 2.1</w:t>
              </w:r>
            </w:hyperlink>
            <w:r>
              <w:t xml:space="preserve">, </w:t>
            </w:r>
            <w:hyperlink w:anchor="P849" w:history="1">
              <w:r>
                <w:rPr>
                  <w:color w:val="0000FF"/>
                </w:rPr>
                <w:t>2.2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Реализация мер социальной поддержки отдельных категорий граждан, установленных законодательств</w:t>
            </w:r>
            <w:r>
              <w:lastRenderedPageBreak/>
              <w:t>ом Камчатского края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уровня жизни граждан, в том числе ветеранов войны и труда, инвалидов, семей с детьми;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социальная поддержка малообеспеченных граждан и граждан, оказавшихся в трудной жизненной </w:t>
            </w:r>
            <w:r>
              <w:lastRenderedPageBreak/>
              <w:t>ситуации; совершенствование системы оказания мер социальной поддержки населения, повышение ее адресности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Нарушение прав граждан, снижение уровня их жизни, повышение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39" w:history="1">
              <w:r>
                <w:rPr>
                  <w:color w:val="0000FF"/>
                </w:rPr>
                <w:t>Показатели 2.1</w:t>
              </w:r>
            </w:hyperlink>
            <w:r>
              <w:t xml:space="preserve">, </w:t>
            </w:r>
            <w:hyperlink w:anchor="P849" w:history="1">
              <w:r>
                <w:rPr>
                  <w:color w:val="0000FF"/>
                </w:rPr>
                <w:t>2.2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Реализация дополнительных мер социальной поддержки отдельных категорий граждан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уровня жизни граждан, в том числе ветеранов войны и труда, инвалидов, семей с детьми;</w:t>
            </w:r>
          </w:p>
          <w:p w:rsidR="00567064" w:rsidRDefault="00567064">
            <w:pPr>
              <w:pStyle w:val="ConsPlusNormal"/>
              <w:jc w:val="center"/>
            </w:pPr>
            <w:r>
              <w:t>социальная поддержка малообеспеченных граждан и граждан, оказавшихся в трудной жизненной ситуации; совершенствование системы оказания мер социальной поддержки населения, повышение ее адресности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Нарушение прав граждан, снижение уровня их жизни,</w:t>
            </w:r>
          </w:p>
          <w:p w:rsidR="00567064" w:rsidRDefault="00567064">
            <w:pPr>
              <w:pStyle w:val="ConsPlusNormal"/>
              <w:jc w:val="center"/>
            </w:pPr>
            <w:r>
              <w:t>повышение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39" w:history="1">
              <w:r>
                <w:rPr>
                  <w:color w:val="0000FF"/>
                </w:rPr>
                <w:t>Показатель 2.1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Реализация мер социальной поддержки семей с детьми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края; Министерство жилищно-коммунального хозяйства и энергетики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уровня жизни семей с детьми;</w:t>
            </w:r>
          </w:p>
          <w:p w:rsidR="00567064" w:rsidRDefault="00567064">
            <w:pPr>
              <w:pStyle w:val="ConsPlusNormal"/>
              <w:jc w:val="center"/>
            </w:pPr>
            <w:r>
              <w:t>социальная поддержка малообеспеченных граждан и граждан, оказавшихся в трудной жизненной ситуации;</w:t>
            </w:r>
          </w:p>
          <w:p w:rsidR="00567064" w:rsidRDefault="00567064">
            <w:pPr>
              <w:pStyle w:val="ConsPlusNormal"/>
              <w:jc w:val="center"/>
            </w:pPr>
            <w:r>
              <w:t>совершенствование системы оказания мер социальной поддержки населения, повышение ее адресности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Нарушение прав граждан, снижение уровня их жизни, повышение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39" w:history="1">
              <w:r>
                <w:rPr>
                  <w:color w:val="0000FF"/>
                </w:rPr>
                <w:t>Показатели 2.1</w:t>
              </w:r>
            </w:hyperlink>
            <w:r>
              <w:t xml:space="preserve">, </w:t>
            </w:r>
            <w:hyperlink w:anchor="P849" w:history="1">
              <w:r>
                <w:rPr>
                  <w:color w:val="0000FF"/>
                </w:rPr>
                <w:t>2.2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Оказание поддержки гражданам, оказавшимся в трудной жизненной ситуации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уровня жизни граждан; социальная поддержка малообеспеченных граждан и граждан, оказавшихся в трудной жизненной ситуации; совершенствование системы оказания мер социальной поддержки населения, повышение ее адресности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Нарушение прав граждан, снижение уровня их жизни, повышение социальной напряженности в обществе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39" w:history="1">
              <w:r>
                <w:rPr>
                  <w:color w:val="0000FF"/>
                </w:rPr>
                <w:t>Показатель 2.1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28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"Доступная среда в Камчатском крае"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края; 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степени экономической активности МГН;</w:t>
            </w:r>
          </w:p>
          <w:p w:rsidR="00567064" w:rsidRDefault="00567064">
            <w:pPr>
              <w:pStyle w:val="ConsPlusNormal"/>
              <w:jc w:val="center"/>
            </w:pPr>
            <w:r>
              <w:t>повышение уровня доступности приоритетных объектов и услуг в основных сферах жизнедеятельности инвалидов и других МГН;</w:t>
            </w:r>
          </w:p>
          <w:p w:rsidR="00567064" w:rsidRDefault="00567064">
            <w:pPr>
              <w:pStyle w:val="ConsPlusNormal"/>
              <w:jc w:val="center"/>
            </w:pPr>
            <w:r>
              <w:t>увеличение численности инвалидов и других МГН, систематически занимающихся физической культурой и спортом; формирование толерантного отношения в обществе к людям с ограниченными возможностями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уровня трудовой и социальной активности инвалидов и других МГН, снижение качества их жизни;</w:t>
            </w:r>
          </w:p>
          <w:p w:rsidR="00567064" w:rsidRDefault="00567064">
            <w:pPr>
              <w:pStyle w:val="ConsPlusNormal"/>
              <w:jc w:val="center"/>
            </w:pPr>
            <w:r>
              <w:t>усиление социальной зависимости, вынужденной изоляции инвалидов и других МГН; социальная разобщенность общества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60" w:history="1">
              <w:r>
                <w:rPr>
                  <w:color w:val="0000FF"/>
                </w:rPr>
                <w:t>Показатели 3.1</w:t>
              </w:r>
            </w:hyperlink>
            <w:r>
              <w:t xml:space="preserve"> - </w:t>
            </w:r>
            <w:hyperlink w:anchor="P1031" w:history="1">
              <w:r>
                <w:rPr>
                  <w:color w:val="0000FF"/>
                </w:rPr>
                <w:t>3.18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Совершенствование </w:t>
            </w:r>
            <w:r>
              <w:lastRenderedPageBreak/>
              <w:t>нормативно-правовой и организационной основы создания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Министерство социального </w:t>
            </w:r>
            <w:r>
              <w:lastRenderedPageBreak/>
              <w:t>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Повышение степени экономической активности </w:t>
            </w:r>
            <w:r>
              <w:lastRenderedPageBreak/>
              <w:t>МГН;</w:t>
            </w:r>
          </w:p>
          <w:p w:rsidR="00567064" w:rsidRDefault="00567064">
            <w:pPr>
              <w:pStyle w:val="ConsPlusNormal"/>
              <w:jc w:val="center"/>
            </w:pPr>
            <w:r>
              <w:t>повышение уровня доступности приоритетных объектов и услуг в основных сферах жизнедеятельности инвалидов и других МГН;</w:t>
            </w:r>
          </w:p>
          <w:p w:rsidR="00567064" w:rsidRDefault="00567064">
            <w:pPr>
              <w:pStyle w:val="ConsPlusNormal"/>
              <w:jc w:val="center"/>
            </w:pPr>
            <w:r>
              <w:t>формирование толерантного отношения в обществе к людям с ограниченными возможностями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Снижение уровня трудовой и </w:t>
            </w:r>
            <w:r>
              <w:lastRenderedPageBreak/>
              <w:t>социальной активности инвалидов и других МГН, снижение качества их жизни;</w:t>
            </w:r>
          </w:p>
          <w:p w:rsidR="00567064" w:rsidRDefault="00567064">
            <w:pPr>
              <w:pStyle w:val="ConsPlusNormal"/>
              <w:jc w:val="center"/>
            </w:pPr>
            <w:r>
              <w:t>усиление социальной зависимости, вынужденной изоляции инвалидов и других МГН; социальная разобщенность общества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60" w:history="1">
              <w:r>
                <w:rPr>
                  <w:color w:val="0000FF"/>
                </w:rPr>
                <w:t>Показатели 3.1</w:t>
              </w:r>
            </w:hyperlink>
            <w:r>
              <w:t xml:space="preserve"> - </w:t>
            </w:r>
            <w:hyperlink w:anchor="P1031" w:history="1">
              <w:r>
                <w:rPr>
                  <w:color w:val="0000FF"/>
                </w:rPr>
                <w:t>3.18</w:t>
              </w:r>
            </w:hyperlink>
            <w:r>
              <w:t xml:space="preserve"> </w:t>
            </w:r>
            <w:r>
              <w:lastRenderedPageBreak/>
              <w:t>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края; 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степени экономической активности МГН;</w:t>
            </w:r>
          </w:p>
          <w:p w:rsidR="00567064" w:rsidRDefault="00567064">
            <w:pPr>
              <w:pStyle w:val="ConsPlusNormal"/>
              <w:jc w:val="center"/>
            </w:pPr>
            <w:r>
              <w:t>повышение уровня доступности приоритетных объектов и услуг в основных сферах жизнедеятельности инвалидов и других МГН;</w:t>
            </w:r>
          </w:p>
          <w:p w:rsidR="00567064" w:rsidRDefault="00567064">
            <w:pPr>
              <w:pStyle w:val="ConsPlusNormal"/>
              <w:jc w:val="center"/>
            </w:pPr>
            <w:r>
              <w:t>формирование толерантного отношения в обществе к людям с ограниченными возможностями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уровня трудовой и социальной активности инвалидов и других МГН, снижение качества их жизни;</w:t>
            </w:r>
          </w:p>
          <w:p w:rsidR="00567064" w:rsidRDefault="00567064">
            <w:pPr>
              <w:pStyle w:val="ConsPlusNormal"/>
              <w:jc w:val="center"/>
            </w:pPr>
            <w:r>
              <w:t>усиление социальной зависимости, вынужденной изоляции инвалидов и других МГН; социальная разобщенность общества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60" w:history="1">
              <w:r>
                <w:rPr>
                  <w:color w:val="0000FF"/>
                </w:rPr>
                <w:t>Показатели 3.1</w:t>
              </w:r>
            </w:hyperlink>
            <w:r>
              <w:t xml:space="preserve"> - </w:t>
            </w:r>
            <w:hyperlink w:anchor="P1031" w:history="1">
              <w:r>
                <w:rPr>
                  <w:color w:val="0000FF"/>
                </w:rPr>
                <w:t>3.18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Повышение уровня доступности и качества </w:t>
            </w:r>
            <w:r>
              <w:lastRenderedPageBreak/>
              <w:t>реабилитационных услуг (развитие системы реабилитации и социальной интеграции инвалидов в общество)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Министерство социального развития и труда Камчатского края; </w:t>
            </w:r>
            <w:r>
              <w:lastRenderedPageBreak/>
              <w:t>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Повышение уровня доступности приоритетных объектов и услуг в основных сферах жизнедеятельности </w:t>
            </w:r>
            <w:r>
              <w:lastRenderedPageBreak/>
              <w:t>инвалидов и других МГН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Усиление социальной зависимости, вынужденной изоляции инвалидов </w:t>
            </w:r>
            <w:proofErr w:type="spellStart"/>
            <w:r>
              <w:lastRenderedPageBreak/>
              <w:t>идругих</w:t>
            </w:r>
            <w:proofErr w:type="spellEnd"/>
            <w:r>
              <w:t xml:space="preserve"> МГН; социальная разобщенность общества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60" w:history="1">
              <w:r>
                <w:rPr>
                  <w:color w:val="0000FF"/>
                </w:rPr>
                <w:t>Показатели 3.1</w:t>
              </w:r>
            </w:hyperlink>
            <w:r>
              <w:t xml:space="preserve"> - </w:t>
            </w:r>
            <w:hyperlink w:anchor="P1031" w:history="1">
              <w:r>
                <w:rPr>
                  <w:color w:val="0000FF"/>
                </w:rPr>
                <w:t>3.18</w:t>
              </w:r>
            </w:hyperlink>
            <w:r>
              <w:t xml:space="preserve"> таблицы приложени</w:t>
            </w:r>
            <w:r>
              <w:lastRenderedPageBreak/>
              <w:t>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Информационно-методическое и кадровое обеспечение системы реабилитации и социальной интеграции инвалидов в общество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уровня доступности приоритетных объектов и услуг в основных сферах жизнедеятельности инвалидов и других МГН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Усиление социальной зависимости, вынужденной изоляции инвалидов и других МГН;</w:t>
            </w:r>
          </w:p>
          <w:p w:rsidR="00567064" w:rsidRDefault="00567064">
            <w:pPr>
              <w:pStyle w:val="ConsPlusNormal"/>
              <w:jc w:val="center"/>
            </w:pPr>
            <w:r>
              <w:t>социальная разобщенность общества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60" w:history="1">
              <w:r>
                <w:rPr>
                  <w:color w:val="0000FF"/>
                </w:rPr>
                <w:t>Показатели 3.1</w:t>
              </w:r>
            </w:hyperlink>
            <w:r>
              <w:t xml:space="preserve"> - </w:t>
            </w:r>
            <w:hyperlink w:anchor="P1031" w:history="1">
              <w:r>
                <w:rPr>
                  <w:color w:val="0000FF"/>
                </w:rPr>
                <w:t>3.18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Преодоление социальной разобщенности в обществе и формирование позитивного отношения к проблемам инвалидов и к вопросам обеспечения доступной среды </w:t>
            </w:r>
            <w:r>
              <w:lastRenderedPageBreak/>
              <w:t>жизнедеятельности для инвалидов и других маломобильных групп населения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Министерство социального развития и труда Камчатского края; 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степени экономической активности;</w:t>
            </w:r>
          </w:p>
          <w:p w:rsidR="00567064" w:rsidRDefault="00567064">
            <w:pPr>
              <w:pStyle w:val="ConsPlusNormal"/>
              <w:jc w:val="center"/>
            </w:pPr>
            <w:r>
              <w:t>повышение уровня доступности приоритетных объектов и услуг в основных сферах жизнедеятельности инвалидов и других МГН;</w:t>
            </w:r>
          </w:p>
          <w:p w:rsidR="00567064" w:rsidRDefault="00567064">
            <w:pPr>
              <w:pStyle w:val="ConsPlusNormal"/>
              <w:jc w:val="center"/>
            </w:pPr>
            <w:r>
              <w:t>формирование толерантного отношения в обществе к людям с ограниченными возможностями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уровня трудовой и социальной активности инвалидов и других МГН, снижение качества их жизни;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усиление социальной зависимости, вынужденной изоляции инвалидов и других МГН; социальная </w:t>
            </w:r>
            <w:r>
              <w:lastRenderedPageBreak/>
              <w:t>разобщенность общества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860" w:history="1">
              <w:r>
                <w:rPr>
                  <w:color w:val="0000FF"/>
                </w:rPr>
                <w:t>Показатели 3.1</w:t>
              </w:r>
            </w:hyperlink>
            <w:r>
              <w:t xml:space="preserve"> - </w:t>
            </w:r>
            <w:hyperlink w:anchor="P1031" w:history="1">
              <w:r>
                <w:rPr>
                  <w:color w:val="0000FF"/>
                </w:rPr>
                <w:t>3.18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38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системы социального обслуживания населения в Камчатском крае"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соблюдения прав и законных интересов престарелых граждан, инвалидов и детей, проживающих в организациях социального обслуживания;</w:t>
            </w:r>
          </w:p>
          <w:p w:rsidR="00567064" w:rsidRDefault="00567064">
            <w:pPr>
              <w:pStyle w:val="ConsPlusNormal"/>
              <w:jc w:val="center"/>
            </w:pPr>
            <w:r>
              <w:t>доступность и повышение качества предоставления государственных социальных услуг; улучшение технического состояния и эксплуатационных характеристик зданий организаций социального обслуживания;</w:t>
            </w:r>
          </w:p>
          <w:p w:rsidR="00567064" w:rsidRDefault="00567064">
            <w:pPr>
              <w:pStyle w:val="ConsPlusNormal"/>
              <w:jc w:val="center"/>
            </w:pPr>
            <w:r>
              <w:t>обновление материальной базы организаций социального обслуживания;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улучшение условий проживания граждан и условий труда персонала организаций социального обслуживания; расширение спектра оказываемых социальных услуг </w:t>
            </w:r>
            <w:r>
              <w:lastRenderedPageBreak/>
              <w:t>населению;</w:t>
            </w:r>
          </w:p>
          <w:p w:rsidR="00567064" w:rsidRDefault="00567064">
            <w:pPr>
              <w:pStyle w:val="ConsPlusNormal"/>
              <w:jc w:val="center"/>
            </w:pPr>
            <w:r>
              <w:t>формирование эффективной системы институтов, обеспечивающих поддержку и содействие социальной адаптации граждан, попавших в сложную жизненную ситуацию или находящихся в социально-опасном положении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Снижение доступности и качества социальных услуг; снижение уровня удовлетворенности населения качеством предоставленных социальных услуг;</w:t>
            </w:r>
          </w:p>
          <w:p w:rsidR="00567064" w:rsidRDefault="00567064">
            <w:pPr>
              <w:pStyle w:val="ConsPlusNormal"/>
              <w:jc w:val="center"/>
            </w:pPr>
            <w:r>
              <w:t>несоблюдение санитарно-гигиенических норм проживания граждан в организациях социального обслуживания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074" w:history="1">
              <w:r>
                <w:rPr>
                  <w:color w:val="0000FF"/>
                </w:rPr>
                <w:t>Показатели 4.1</w:t>
              </w:r>
            </w:hyperlink>
            <w:r>
              <w:t xml:space="preserve"> - </w:t>
            </w:r>
            <w:hyperlink w:anchor="P1105" w:history="1">
              <w:r>
                <w:rPr>
                  <w:color w:val="0000FF"/>
                </w:rPr>
                <w:t>4.4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Формирование нормативной правовой базы и внедрение ее в практику работы учреждении социального обслуживания граждан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Формирование нормативной правовой базы Камчатского края в сфере социального обслуживания в целях решения проблемы удовлетворения потребности граждан пожилого возраста, инвалидов, в том числе детей-инвалидов, в постоянном постороннем уходе; демонополизация рынка в сфере социального обслуживания; обеспечение доступности, качества и безопасности оказываемых социальных услуг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уровня удовлетворенности населения качеством предоставленных социальных услуг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074" w:history="1">
              <w:r>
                <w:rPr>
                  <w:color w:val="0000FF"/>
                </w:rPr>
                <w:t>Показатели 4.1</w:t>
              </w:r>
            </w:hyperlink>
            <w:r>
              <w:t xml:space="preserve"> - </w:t>
            </w:r>
            <w:hyperlink w:anchor="P1095" w:history="1">
              <w:r>
                <w:rPr>
                  <w:color w:val="0000FF"/>
                </w:rPr>
                <w:t>4.3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Расширение сети </w:t>
            </w:r>
            <w:r>
              <w:lastRenderedPageBreak/>
              <w:t>социальных учреждений (инвестиционные мероприятия)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Министерство социального </w:t>
            </w:r>
            <w:r>
              <w:lastRenderedPageBreak/>
              <w:t>развития и труда Камчатского края; Министерство строительства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Повышение доступности, качества и безопасности </w:t>
            </w:r>
            <w:r>
              <w:lastRenderedPageBreak/>
              <w:t>оказываемых социальных услуг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Снижение доступности, качества </w:t>
            </w:r>
            <w:r>
              <w:lastRenderedPageBreak/>
              <w:t>и безопасности оказываемых социальных услуг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074" w:history="1">
              <w:r>
                <w:rPr>
                  <w:color w:val="0000FF"/>
                </w:rPr>
                <w:t>Показатели 4.1</w:t>
              </w:r>
            </w:hyperlink>
            <w:r>
              <w:t xml:space="preserve"> - </w:t>
            </w:r>
            <w:hyperlink w:anchor="P1095" w:history="1">
              <w:r>
                <w:rPr>
                  <w:color w:val="0000FF"/>
                </w:rPr>
                <w:t>4.3</w:t>
              </w:r>
            </w:hyperlink>
            <w:r>
              <w:t xml:space="preserve"> </w:t>
            </w:r>
            <w:r>
              <w:lastRenderedPageBreak/>
              <w:t>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комплексной безопасности учреждений социального обслуживания граждан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доступности, качества и безопасности оказываемых социальных услуг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доступности, качества и безопасности оказываемых социальных услуг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074" w:history="1">
              <w:r>
                <w:rPr>
                  <w:color w:val="0000FF"/>
                </w:rPr>
                <w:t>Показатели 4.1</w:t>
              </w:r>
            </w:hyperlink>
            <w:r>
              <w:t xml:space="preserve">, </w:t>
            </w:r>
            <w:hyperlink w:anchor="P1085" w:history="1">
              <w:r>
                <w:rPr>
                  <w:color w:val="0000FF"/>
                </w:rPr>
                <w:t>4.2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Укрепление материально-технической базы учреждений социального обслуживания граждан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Укрепление материально-технической базы организаций социального обслуживания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Ухудшение состояния материально-технической базы организаций социального обслуживания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095" w:history="1">
              <w:r>
                <w:rPr>
                  <w:color w:val="0000FF"/>
                </w:rPr>
                <w:t>Показатель 4.3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квалификации персонала учреждений социального обслуживания граждан, в том числе в области информационно-коммуникацион</w:t>
            </w:r>
            <w:r>
              <w:lastRenderedPageBreak/>
              <w:t>ных технологии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престижа профессии социальных работников, совершенствование механизма материального стимулирования их деятельности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Недостаточность высококвалифицированных кадров в отрасли, дефицит кадров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105" w:history="1">
              <w:r>
                <w:rPr>
                  <w:color w:val="0000FF"/>
                </w:rPr>
                <w:t>Показатель 4.4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Проведение конкурсов среди учреждений социального обслуживания граждан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Повышение престижа профессии социальных работников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Недостаточность высококвалифицированных кадров в отрасли, дефицит кадров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105" w:history="1">
              <w:r>
                <w:rPr>
                  <w:color w:val="0000FF"/>
                </w:rPr>
                <w:t>Показатель 4.4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45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"Повышение эффективности государственной поддержки социально ориентированных некоммерческих организации"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Агентство по внутренней политике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Развитие инфраструктуры поддержки СОНКО, в том числе содействие привлечению СОНКО труда добровольцев;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развитию прозрачности системы финансовой и имущественной поддержки СОНКО;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увеличению объемов целевых поступлений, получаемых СОНКО от коммерческих организаций и граждан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Недостаточный уровень участия СОНКО в реализации социальных проектов (программ);</w:t>
            </w:r>
          </w:p>
          <w:p w:rsidR="00567064" w:rsidRDefault="00567064">
            <w:pPr>
              <w:pStyle w:val="ConsPlusNormal"/>
              <w:jc w:val="center"/>
            </w:pPr>
            <w:r>
              <w:t>недостаточный уровень развития информационно-консультационной и образовательной поддержки благотворительной и добровольческой деятельности; недостаточный уровень профессионализма сотрудников и эффективности деятельности СОНКО;</w:t>
            </w:r>
          </w:p>
          <w:p w:rsidR="00567064" w:rsidRDefault="00567064">
            <w:pPr>
              <w:pStyle w:val="ConsPlusNormal"/>
              <w:jc w:val="center"/>
            </w:pPr>
            <w:r>
              <w:t>слабая материально-техническая база СОНКО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116" w:history="1">
              <w:r>
                <w:rPr>
                  <w:color w:val="0000FF"/>
                </w:rPr>
                <w:t>Показатели 5.1</w:t>
              </w:r>
            </w:hyperlink>
            <w:r>
              <w:t xml:space="preserve"> - </w:t>
            </w:r>
            <w:hyperlink w:anchor="P1200" w:history="1">
              <w:r>
                <w:rPr>
                  <w:color w:val="0000FF"/>
                </w:rPr>
                <w:t>5.11</w:t>
              </w:r>
            </w:hyperlink>
            <w:r>
              <w:t xml:space="preserve"> таблицы</w:t>
            </w:r>
          </w:p>
          <w:p w:rsidR="00567064" w:rsidRDefault="00567064">
            <w:pPr>
              <w:pStyle w:val="ConsPlusNormal"/>
              <w:jc w:val="center"/>
            </w:pPr>
            <w:r>
              <w:t>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Финансовая </w:t>
            </w:r>
            <w:r>
              <w:lastRenderedPageBreak/>
              <w:t>поддержка деятельности социально-ориентированных некоммерческих организаций на региональном и муниципальном уровнях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Агентство по </w:t>
            </w:r>
            <w:r>
              <w:lastRenderedPageBreak/>
              <w:t>внутренней политике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Развитие инфраструктуры </w:t>
            </w:r>
            <w:r>
              <w:lastRenderedPageBreak/>
              <w:t>поддержки СОНКО, в том числе содействие привлечению СОНКО труда добровольцев;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развитию прозрачности системы финансовой и имущественной поддержки СОНКО; содействие увеличению объемов целевых поступлений, получаемых СОНКО от коммерческих организаций и граждан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Недостаточный </w:t>
            </w:r>
            <w:r>
              <w:lastRenderedPageBreak/>
              <w:t>уровень участия СОНКО в реализации социальных проектов (программ);</w:t>
            </w:r>
          </w:p>
          <w:p w:rsidR="00567064" w:rsidRDefault="00567064">
            <w:pPr>
              <w:pStyle w:val="ConsPlusNormal"/>
              <w:jc w:val="center"/>
            </w:pPr>
            <w:r>
              <w:t>недостаточный уровень профессионализма сотрудников и эффективности деятельности СОНКО;</w:t>
            </w:r>
          </w:p>
          <w:p w:rsidR="00567064" w:rsidRDefault="00567064">
            <w:pPr>
              <w:pStyle w:val="ConsPlusNormal"/>
              <w:jc w:val="center"/>
            </w:pPr>
            <w:r>
              <w:t>слабая материально-техническая база СОНКО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116" w:history="1">
              <w:r>
                <w:rPr>
                  <w:color w:val="0000FF"/>
                </w:rPr>
                <w:t xml:space="preserve">Показатели </w:t>
              </w:r>
              <w:r>
                <w:rPr>
                  <w:color w:val="0000FF"/>
                </w:rPr>
                <w:lastRenderedPageBreak/>
                <w:t>5.1</w:t>
              </w:r>
            </w:hyperlink>
            <w:r>
              <w:t xml:space="preserve"> - </w:t>
            </w:r>
            <w:hyperlink w:anchor="P1200" w:history="1">
              <w:r>
                <w:rPr>
                  <w:color w:val="0000FF"/>
                </w:rPr>
                <w:t>5.11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Имущественная поддержка социально ориентированных некоммерческих организаций в Камчатском крае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Агентство по внутренней политике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Развитие инфраструктуры поддержки СОНКО, в том числе содействие привлечению СОНКО труда добровольцев;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развитию прозрачности системы финансовой и имущественной поддержки СОНКО; содействие увеличению объемов целевых поступлений, получаемых СОНКО от коммерческих организаций и граждан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Недостаточный уровень участия СОНКО в реализации социальных проектов (программ); недостаточный уровень профессионализма сотрудников и эффективности деятельности СОНКО; слабая материально-техническая база СОНКО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116" w:history="1">
              <w:r>
                <w:rPr>
                  <w:color w:val="0000FF"/>
                </w:rPr>
                <w:t>Показатели 5.1</w:t>
              </w:r>
            </w:hyperlink>
            <w:r>
              <w:t xml:space="preserve"> - </w:t>
            </w:r>
            <w:hyperlink w:anchor="P1200" w:history="1">
              <w:r>
                <w:rPr>
                  <w:color w:val="0000FF"/>
                </w:rPr>
                <w:t>5.11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Привлечение социально-ориентированн</w:t>
            </w:r>
            <w:r>
              <w:lastRenderedPageBreak/>
              <w:t>ых некоммерческих организаций к реализации государственной политики в социальной сфере, развитие благотворительности и добровольчества, в том числе информационная поддержка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Агентство по внутренней политике </w:t>
            </w:r>
            <w:r>
              <w:lastRenderedPageBreak/>
              <w:t>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Развитие инфраструктуры поддержки СОНКО, в том числе содействие </w:t>
            </w:r>
            <w:r>
              <w:lastRenderedPageBreak/>
              <w:t>привлечению СОНКО труда добровольцев;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развитию прозрачности системы финансовой и имущественной поддержки СОНКО; содействие увеличению объемов целевых поступлений, получаемых СОНКО от коммерческих организаций и граждан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Недостаточный уровень участия СОНКО в реализации </w:t>
            </w:r>
            <w:r>
              <w:lastRenderedPageBreak/>
              <w:t>социальных проектов (программ);</w:t>
            </w:r>
          </w:p>
          <w:p w:rsidR="00567064" w:rsidRDefault="00567064">
            <w:pPr>
              <w:pStyle w:val="ConsPlusNormal"/>
              <w:jc w:val="center"/>
            </w:pPr>
            <w:r>
              <w:t>недостаточный уровень развития информационно-консультационной и образовательной поддержки благотворительной и добровольческой деятельности; недостаточный уровень профессионализма сотрудников и эффективности деятельности СОНКО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116" w:history="1">
              <w:r>
                <w:rPr>
                  <w:color w:val="0000FF"/>
                </w:rPr>
                <w:t>Показатели 5.1</w:t>
              </w:r>
            </w:hyperlink>
            <w:r>
              <w:t xml:space="preserve"> - </w:t>
            </w:r>
            <w:hyperlink w:anchor="P1200" w:history="1">
              <w:r>
                <w:rPr>
                  <w:color w:val="0000FF"/>
                </w:rPr>
                <w:t>5.11</w:t>
              </w:r>
            </w:hyperlink>
            <w:r>
              <w:t xml:space="preserve"> таблицы </w:t>
            </w:r>
            <w:r>
              <w:lastRenderedPageBreak/>
              <w:t>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5.4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Изучение состояния некоммерческого сектора, консультирование и содействие дополнительному профессиональному образованию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Агентство по внутренней политике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исполнительные органы государственной власти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Развитие инфраструктуры поддержки СОНКО, в том числе содействие привлечению СОНКО труда добровольцев;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развитию прозрачности системы финансовой и имущественной поддержки СОНКО;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увеличению объемов целевых поступлений, получаемых СОНКО от коммерческих организаций и граждан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Недостаточный уровень участия СОНКО в реализации социальных проектов (программ);</w:t>
            </w:r>
          </w:p>
          <w:p w:rsidR="00567064" w:rsidRDefault="00567064">
            <w:pPr>
              <w:pStyle w:val="ConsPlusNormal"/>
              <w:jc w:val="center"/>
            </w:pPr>
            <w:r>
              <w:t>недостаточный уровень развития информационно-консультационной и образовательной поддержки благотворительной и добровольческой деятельности;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недостаточный уровень </w:t>
            </w:r>
            <w:r>
              <w:lastRenderedPageBreak/>
              <w:t>профессионализма сотрудников и эффективности деятельности СОНКО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116" w:history="1">
              <w:r>
                <w:rPr>
                  <w:color w:val="0000FF"/>
                </w:rPr>
                <w:t>Показатели 5.1</w:t>
              </w:r>
            </w:hyperlink>
            <w:r>
              <w:t xml:space="preserve"> - </w:t>
            </w:r>
            <w:hyperlink w:anchor="P1200" w:history="1">
              <w:r>
                <w:rPr>
                  <w:color w:val="0000FF"/>
                </w:rPr>
                <w:t>5.11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52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"Обеспечение защиты трудовых прав работников в Камчатском крае"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Министерство здравоохранения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смертности среди трудоспособного населения от предотвратимых причин, обеспечение благоприятных условий труда работников, улучшение социальной и демографической ситуации; обеспечение проведения специальной оценки условий труда работающих в организациях, расположенных на территории Камчатского края; подготовка работников по вопросам охраны труда на основе современных технологий обучения;</w:t>
            </w:r>
          </w:p>
          <w:p w:rsidR="00567064" w:rsidRDefault="00567064">
            <w:pPr>
              <w:pStyle w:val="ConsPlusNormal"/>
              <w:jc w:val="center"/>
            </w:pPr>
            <w:r>
              <w:t>информационное обеспечение и пропаганда охраны труда; совершенствование нормативно-правовой базы Камчатского края в сфере труда; развитие социального партнерства в сфере труда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Увеличение количества пострадавших от несчастных случаев на производстве, в том числе со смертельным исходом;</w:t>
            </w:r>
          </w:p>
          <w:p w:rsidR="00567064" w:rsidRDefault="00567064">
            <w:pPr>
              <w:pStyle w:val="ConsPlusNormal"/>
              <w:jc w:val="center"/>
            </w:pPr>
            <w:r>
              <w:t>увеличение удельного веса работников, занятых в условиях, не отвечающих санитарно-гигиеническим нормам;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увеличение численности лиц с установленным профзаболеванием и (или) инвалидностью; нарушение трудовых прав и гарантий граждан в области охраны труда; отсутствие согласованности интересов работников и работодателей по вопросам регулирования </w:t>
            </w:r>
            <w:r>
              <w:lastRenderedPageBreak/>
              <w:t>трудовых отношений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212" w:history="1">
              <w:r>
                <w:rPr>
                  <w:color w:val="0000FF"/>
                </w:rPr>
                <w:t>Показатели 6.1</w:t>
              </w:r>
            </w:hyperlink>
            <w:r>
              <w:t xml:space="preserve"> - </w:t>
            </w:r>
            <w:hyperlink w:anchor="P1323" w:history="1">
              <w:r>
                <w:rPr>
                  <w:color w:val="0000FF"/>
                </w:rPr>
                <w:t>6.12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проведения специальной оценки условий труда работающих в организациях, расположенных на территории Камчатского края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Увеличение удельного веса работников, занятых на рабочих местах в организациях, расположенных на территории Камчатского края, на которых проведена специальная оценка условий труда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Нарушение трудовых прав и гарантий граждан в области охраны труда;</w:t>
            </w:r>
          </w:p>
          <w:p w:rsidR="00567064" w:rsidRDefault="00567064">
            <w:pPr>
              <w:pStyle w:val="ConsPlusNormal"/>
              <w:jc w:val="center"/>
            </w:pPr>
            <w:r>
              <w:t>увеличение количества пострадавших от несчастных случаев на производстве;</w:t>
            </w:r>
          </w:p>
          <w:p w:rsidR="00567064" w:rsidRDefault="00567064">
            <w:pPr>
              <w:pStyle w:val="ConsPlusNormal"/>
              <w:jc w:val="center"/>
            </w:pPr>
            <w:r>
              <w:t>увеличение численности лиц с установленным профзаболеванием и (или) инвалидностью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242" w:history="1">
              <w:r>
                <w:rPr>
                  <w:color w:val="0000FF"/>
                </w:rPr>
                <w:t>Показатели 6.4</w:t>
              </w:r>
            </w:hyperlink>
            <w:r>
              <w:t xml:space="preserve"> - </w:t>
            </w:r>
            <w:hyperlink w:anchor="P1293" w:history="1">
              <w:r>
                <w:rPr>
                  <w:color w:val="0000FF"/>
                </w:rPr>
                <w:t>6.9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Реализация превентивных мер, направленных на снижение производственного травматизма и профессиональной заболеваемости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>ГУ - Камчатское региональное отделение Фонда социального страхования Российской Федерации (по согласованию)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Снижение количества пострадавших от несчастных случаев на производстве, в том числе со смертельным исходом;</w:t>
            </w:r>
          </w:p>
          <w:p w:rsidR="00567064" w:rsidRDefault="00567064">
            <w:pPr>
              <w:pStyle w:val="ConsPlusNormal"/>
              <w:jc w:val="center"/>
            </w:pPr>
            <w:r>
              <w:t>снижение удельного веса работников, занятых во вредных и (или) опасных условиях труда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Увеличение количества пострадавших от несчастных случаев на производстве;</w:t>
            </w:r>
          </w:p>
          <w:p w:rsidR="00567064" w:rsidRDefault="00567064">
            <w:pPr>
              <w:pStyle w:val="ConsPlusNormal"/>
              <w:jc w:val="center"/>
            </w:pPr>
            <w:r>
              <w:t>увеличение численности работников, занятых в условиях, не отвечающих санитарно-гигиеническим нормам;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увеличение численности лиц с установленным профзаболеванием и </w:t>
            </w:r>
            <w:r>
              <w:lastRenderedPageBreak/>
              <w:t>(или) инвалидностью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212" w:history="1">
              <w:r>
                <w:rPr>
                  <w:color w:val="0000FF"/>
                </w:rPr>
                <w:t>Показатели 6.1</w:t>
              </w:r>
            </w:hyperlink>
            <w:r>
              <w:t xml:space="preserve"> - </w:t>
            </w:r>
            <w:hyperlink w:anchor="P1293" w:history="1">
              <w:r>
                <w:rPr>
                  <w:color w:val="0000FF"/>
                </w:rPr>
                <w:t>6.9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Внедрение механизмов управления профессиональными рисками в системы управления охраной труда в организациях, расположенных на территории Камчатского края; подготовка работников по вопросам охраны труда на основе современных технологий обучения;</w:t>
            </w:r>
          </w:p>
          <w:p w:rsidR="00567064" w:rsidRDefault="00567064">
            <w:pPr>
              <w:pStyle w:val="ConsPlusNormal"/>
              <w:jc w:val="center"/>
            </w:pPr>
            <w:r>
              <w:t>информационное обеспечение и пропаганда соблюдения трудового законодательства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Увеличение количества пострадавших от несчастных случаев на производстве, в том числе со смертельным исходом;</w:t>
            </w:r>
          </w:p>
          <w:p w:rsidR="00567064" w:rsidRDefault="00567064">
            <w:pPr>
              <w:pStyle w:val="ConsPlusNormal"/>
              <w:jc w:val="center"/>
            </w:pPr>
            <w:r>
              <w:t>увеличение удельного веса работников, занятых в условиях, не отвечающих санитарно-гигиеническим нормам;</w:t>
            </w:r>
          </w:p>
          <w:p w:rsidR="00567064" w:rsidRDefault="00567064">
            <w:pPr>
              <w:pStyle w:val="ConsPlusNormal"/>
              <w:jc w:val="center"/>
            </w:pPr>
            <w:r>
              <w:t>увеличение численности лиц с установленным профзаболеванием и (или) инвалидностью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212" w:history="1">
              <w:r>
                <w:rPr>
                  <w:color w:val="0000FF"/>
                </w:rPr>
                <w:t>Показатели 6.1</w:t>
              </w:r>
            </w:hyperlink>
            <w:r>
              <w:t xml:space="preserve"> - </w:t>
            </w:r>
            <w:hyperlink w:anchor="P1323" w:history="1">
              <w:r>
                <w:rPr>
                  <w:color w:val="0000FF"/>
                </w:rPr>
                <w:t>6.12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Совершенствование нормативной правовой базы Камчатского края в области охраны труда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Актуализация нормативной правовой базы Камчатского края в области охраны труда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Нарушение трудовых прав и гарантий граждан в области охраны труда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212" w:history="1">
              <w:r>
                <w:rPr>
                  <w:color w:val="0000FF"/>
                </w:rPr>
                <w:t>Показатели 6.1</w:t>
              </w:r>
            </w:hyperlink>
            <w:r>
              <w:t xml:space="preserve"> - </w:t>
            </w:r>
            <w:hyperlink w:anchor="P1323" w:history="1">
              <w:r>
                <w:rPr>
                  <w:color w:val="0000FF"/>
                </w:rPr>
                <w:t>6.12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Информационное обеспечение и пропаганда охраны труда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Информационное обеспечение и пропаганда соблюдения трудового законодательства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Нарушение трудовых прав и гарантий граждан в области охраны труда; </w:t>
            </w:r>
            <w:r>
              <w:lastRenderedPageBreak/>
              <w:t>увеличение количества пострадавших от несчастных случаев на производстве, в том числе со смертельным исходом; увеличение удельного веса работников, занятых в условиях, не отвечающих санитарно-гигиеническим нормам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212" w:history="1">
              <w:r>
                <w:rPr>
                  <w:color w:val="0000FF"/>
                </w:rPr>
                <w:t>Показатели 6.1</w:t>
              </w:r>
            </w:hyperlink>
            <w:r>
              <w:t xml:space="preserve"> - </w:t>
            </w:r>
            <w:hyperlink w:anchor="P1323" w:history="1">
              <w:r>
                <w:rPr>
                  <w:color w:val="0000FF"/>
                </w:rPr>
                <w:t>6.12</w:t>
              </w:r>
            </w:hyperlink>
            <w:r>
              <w:t xml:space="preserve"> таблицы приложени</w:t>
            </w:r>
            <w:r>
              <w:lastRenderedPageBreak/>
              <w:t>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Содействие развитию социального партнерства в сфере труда в Камчатском крае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Развитие социального партнерства в сфере труда;</w:t>
            </w:r>
          </w:p>
          <w:p w:rsidR="00567064" w:rsidRDefault="00567064">
            <w:pPr>
              <w:pStyle w:val="ConsPlusNormal"/>
              <w:jc w:val="center"/>
            </w:pPr>
            <w:r>
              <w:t>содействие разрешению коллективных трудовых споров в организациях, расположенных на территории Камчатского края;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увеличение численности организаций, внедривших инструменты общественного контроля, направленные на выявление нарушений в области охраны труда и их устранение; информационное обеспечение и пропаганда соблюдения трудового </w:t>
            </w:r>
            <w:r>
              <w:lastRenderedPageBreak/>
              <w:t>законодательства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Отсутствие согласованности интересов работников и работодателей по вопросам регулирования трудовых отношений и иных непосредственно связанных с ними отношений;</w:t>
            </w:r>
          </w:p>
          <w:p w:rsidR="00567064" w:rsidRDefault="00567064">
            <w:pPr>
              <w:pStyle w:val="ConsPlusNormal"/>
              <w:jc w:val="center"/>
            </w:pPr>
            <w:r>
              <w:t xml:space="preserve">наличие неурегулированных разногласий по вопросам условий труда и заработной платы работников, а также наличие предпосылок к </w:t>
            </w:r>
            <w:r>
              <w:lastRenderedPageBreak/>
              <w:t>социальной незащищенности отдельных категорий работников; нарушение трудовых прав и гарантий граждан в области охраны труда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hyperlink w:anchor="P1313" w:history="1">
              <w:r>
                <w:rPr>
                  <w:color w:val="0000FF"/>
                </w:rPr>
                <w:t>Показатели 6.11</w:t>
              </w:r>
            </w:hyperlink>
          </w:p>
          <w:p w:rsidR="00567064" w:rsidRDefault="00567064">
            <w:pPr>
              <w:pStyle w:val="ConsPlusNormal"/>
              <w:jc w:val="center"/>
            </w:pPr>
            <w:r>
              <w:t xml:space="preserve">- </w:t>
            </w:r>
            <w:hyperlink w:anchor="P1323" w:history="1">
              <w:r>
                <w:rPr>
                  <w:color w:val="0000FF"/>
                </w:rPr>
                <w:t>6.12</w:t>
              </w:r>
            </w:hyperlink>
            <w:r>
              <w:t xml:space="preserve"> таблицы приложения 1 к Программе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  <w:outlineLvl w:val="2"/>
            </w:pPr>
            <w:hyperlink w:anchor="P610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и обеспечение реализации Программы; обеспечение реализации полномочий и функций Министерства социального развития и труда Камчатского края и подведомственных краевых государственных учреждений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Реализация Программы несвоевременно и не в полном объеме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Взаимосвязь со всеми показателями Программы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Финансовая поддержка подведомственных учреждений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реализации функции подведомственных краевых государственных учреждений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Реализация Программы несвоевременно и не в полном объеме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Взаимосвязь со всеми показателями Программы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Проведение тематических мероприятий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Создание условий и обеспечение реализации Программы; обеспечение реализации полномочий и функций Министерства социального развития и труда Камчатского края и подведомственных краевых </w:t>
            </w:r>
            <w:r>
              <w:lastRenderedPageBreak/>
              <w:t>государственных учреждений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 xml:space="preserve">Невозможность выполнения мероприятий Программы, достижения установленных целевых показателей (индикаторов) </w:t>
            </w:r>
            <w:r>
              <w:lastRenderedPageBreak/>
              <w:t>Программы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Взаимосвязь со всеми показателями Программы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Финансовое обеспечение деятельности Министерства социального развития и труда Камчатского края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реализации полномочий Министерства социального развития и труда Камчатского края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Невозможность выполнения мероприятий Программы, достижения установленных целевых показателей (индикаторов) Программы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Взаимосвязь со всеми показателями Программы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 xml:space="preserve">Повышение престижа профессии "Социальный работник"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</w:t>
            </w:r>
            <w:r>
              <w:lastRenderedPageBreak/>
              <w:t>населения в Камчатском крае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реализации полномочий и функций Министерства социального развития и труда Камчатского края и подведомственных краевых государственных учреждений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Невозможность выполнения мероприятий Программы, достижения установленных целевых показателей (индикаторов) Программы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Взаимосвязь со всеми показателями Программы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Финансовое обеспечение мероприятий, направленных на организацию социального обслуживания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Создание условий и обеспечение реализации Программы; обеспечение реализации полномочий и функций Министерства социального развития и труда Камчатского края и подведомственных краевых государственных учреждений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Невозможность выполнения мероприятий Программы, достижения установленных целевых показателей (индикаторов) Программы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Взаимосвязь со всеми показателями Программы</w:t>
            </w: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Камчатском крае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Осуществление перевозок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Невозможность осуществления перевозок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56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7.7.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Финансовое обеспечение организации и осуществления деятельности по опеке и попечительству в отношении совершеннолетних граждан</w:t>
            </w:r>
          </w:p>
        </w:tc>
        <w:tc>
          <w:tcPr>
            <w:tcW w:w="212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83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Обеспечение организации и осуществления деятельности по опеке и попечительству в отношении совершеннолетних граждан</w:t>
            </w:r>
          </w:p>
        </w:tc>
        <w:tc>
          <w:tcPr>
            <w:tcW w:w="226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Невозможность организации и осуществления деятельности по опеке и попечительству в отношении совершеннолетних граждан</w:t>
            </w:r>
          </w:p>
        </w:tc>
        <w:tc>
          <w:tcPr>
            <w:tcW w:w="1276" w:type="dxa"/>
            <w:vAlign w:val="center"/>
          </w:tcPr>
          <w:p w:rsidR="00567064" w:rsidRDefault="00567064">
            <w:pPr>
              <w:pStyle w:val="ConsPlusNormal"/>
            </w:pP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right"/>
        <w:outlineLvl w:val="1"/>
      </w:pPr>
      <w:bookmarkStart w:id="28" w:name="P1804"/>
      <w:bookmarkEnd w:id="28"/>
      <w:r>
        <w:t>Приложение 3</w:t>
      </w:r>
    </w:p>
    <w:p w:rsidR="00567064" w:rsidRDefault="00567064">
      <w:pPr>
        <w:pStyle w:val="ConsPlusNormal"/>
        <w:jc w:val="right"/>
      </w:pPr>
      <w:r>
        <w:t>к Программе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</w:pPr>
      <w:r>
        <w:t>ФИНАНСОВОЕ ОБЕСПЕЧЕНИЕ РЕАЛИЗАЦИИ</w:t>
      </w:r>
    </w:p>
    <w:p w:rsidR="00567064" w:rsidRDefault="00567064">
      <w:pPr>
        <w:pStyle w:val="ConsPlusTitle"/>
        <w:jc w:val="center"/>
      </w:pPr>
      <w:r>
        <w:t>ГОСУДАРСТВЕННОЙ ПРОГРАММЫ КАМЧАТСКОГО КРАЯ "СОЦИАЛЬНАЯ</w:t>
      </w:r>
    </w:p>
    <w:p w:rsidR="00567064" w:rsidRDefault="00567064">
      <w:pPr>
        <w:pStyle w:val="ConsPlusTitle"/>
        <w:jc w:val="center"/>
      </w:pPr>
      <w:r>
        <w:t>ПОДДЕРЖКА ГРАЖДАН В КАМЧАТСКОМ КРАЕ"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right"/>
      </w:pPr>
      <w:r>
        <w:t>тыс. руб.</w:t>
      </w:r>
    </w:p>
    <w:p w:rsidR="00567064" w:rsidRDefault="00567064">
      <w:pPr>
        <w:spacing w:after="1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37"/>
        <w:gridCol w:w="1843"/>
        <w:gridCol w:w="1134"/>
        <w:gridCol w:w="1417"/>
        <w:gridCol w:w="1418"/>
        <w:gridCol w:w="1417"/>
        <w:gridCol w:w="1134"/>
        <w:gridCol w:w="1134"/>
        <w:gridCol w:w="993"/>
        <w:gridCol w:w="1275"/>
      </w:tblGrid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jc w:val="center"/>
            </w:pPr>
            <w:r>
              <w:t>Наименование Программы / подпрограммы / мероприятия</w:t>
            </w:r>
          </w:p>
        </w:tc>
        <w:tc>
          <w:tcPr>
            <w:tcW w:w="1843" w:type="dxa"/>
            <w:vMerge w:val="restart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788" w:type="dxa"/>
            <w:gridSpan w:val="7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Объем средств на реализацию Программы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  <w:vMerge/>
          </w:tcPr>
          <w:p w:rsidR="00567064" w:rsidRDefault="00567064"/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2020</w:t>
            </w:r>
          </w:p>
        </w:tc>
      </w:tr>
      <w:tr w:rsidR="00567064" w:rsidTr="00B2127C">
        <w:tc>
          <w:tcPr>
            <w:tcW w:w="90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7" w:type="dxa"/>
          </w:tcPr>
          <w:p w:rsidR="00567064" w:rsidRDefault="005670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</w:t>
            </w:r>
            <w:bookmarkStart w:id="29" w:name="_GoBack"/>
            <w:bookmarkEnd w:id="29"/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Государственная программа Камчатского края "Социальная поддержка граждан в Камчатском крае"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42 850 911,41242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6 240 804,70214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6 834 385,07595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7170 063,16433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7 614 486,64000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7 411 667,42000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7 579 504,41000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42 656 761,31142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6 240 804,70214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6 821 653,54595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7 167 090,49333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7 481 599,04000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7 366 109,12000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7 579 504,41000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7 639 286,69652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1 164 936,67211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1 286 526,39645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1 305 349,02796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1 235 720,10000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1312 779,40000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1 333 975,10000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34 972 863,01490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5 058 854,53003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5 534 495,74950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5 834 774,76537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6 245 878,94000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6 053 329,72000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6 245 529,31000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3 260,40100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287,73000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2 972,67100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1 589,20000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557,40000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631,40000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400,40000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Фонда социального </w:t>
            </w:r>
            <w:r>
              <w:lastRenderedPageBreak/>
              <w:t>страхования Российской Федерации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55 466,20000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16 456,10000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12 443,80000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26 566,30000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90 466,60000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44 908,30000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45 558,30000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87 979,30000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87 979,30000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outlineLvl w:val="2"/>
            </w:pPr>
            <w:hyperlink w:anchor="P16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"Старшее поколение в Камчатском крае"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214 007,48324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34 209,05000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35 079,47824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33 440,35500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38 031,30000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35 827,00000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37 420,30000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213 919,18324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34 209,05000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35 079,47824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33 440,35500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37 943,00000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35 827,00000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37 420,30000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213 644,88324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34 117,35000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34 983,97824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33 353,25500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37 943,00000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35 827,00000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37 420,30000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190 096,07824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29 643,70000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29 896,77824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29 825,30000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32 733,00000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33 202,00000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34 795,30000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6 694,30000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1 062,00000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2 371,30000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1 341,00000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625,00000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625,00000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11736,95500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1 736,95500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4 867,55000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1 291,65000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585,90000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2 540,00000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274,30000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91,70000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Совершенствование нормативно-правового обеспечения социальной защищенности граждан пожилого возраста в Камчатском крае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Укрепление социальной защищенности граждан пожилого возраста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11 736,95500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1 736,95500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11 736,95500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1 736,95500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11 736,95500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1 736,95500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11 736,95500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1 736,95500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Укрепление здоровья граждан пожилого возраста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192 914,72824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30 543,65000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30 221,77824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29 995,00000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34 895,00000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32 868,00000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34 391,30000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192 914,72824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30 543,65000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30 221,77824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29 995,00000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34 895,00000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32 868,00000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34 391,30000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бюджета (планируемые </w:t>
            </w:r>
            <w:r>
              <w:lastRenderedPageBreak/>
              <w:t>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192 914,72824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30 543,65000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30 221,77824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29 995,00000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34 895,00000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32 868,00000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34 391,30000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188 047,17824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29 252,00000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29 635,87824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29 545,00000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32 355,00000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32 868,00000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34 391,30000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4 867,55000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1 291,65000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585,90000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2 540,00000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Совершенствование коммуникационных связей и развитие интеллектуального потенциала граждан пожилого возраста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3 901,20000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681,40000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992,40000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802,40000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3 901,20000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681,40000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992,40000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802,40000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бюджета (планируемые объемы </w:t>
            </w:r>
            <w:r>
              <w:lastRenderedPageBreak/>
              <w:t>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3 626,90000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589,70000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896,90000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715,30000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123,90000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91,70000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3 253,00000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378,00000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274,30000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91,70000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274,30000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91,70000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Организация свободного времени и культурного досуга граждан пожилого возраста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5 221,30000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934,00000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1 785,30000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891,00000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573,00000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554,00000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Всего без учета планируемых объемов </w:t>
            </w:r>
            <w:r>
              <w:lastRenderedPageBreak/>
              <w:t>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5 221,30000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934,00000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1 785,30000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891,00000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573,00000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554,00000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5 221,30000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934,00000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1 785,30000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891,00000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573,00000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554,00000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1 780,00000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164,00000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404,00000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3 441,30000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1 621,30000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641,00000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 xml:space="preserve">Научно-методическое и информационное </w:t>
            </w:r>
            <w:r>
              <w:lastRenderedPageBreak/>
              <w:t>обеспечение деятельности по социальной поддержке граждан пожилого возраста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Всего без учета </w:t>
            </w:r>
            <w:r>
              <w:lastRenderedPageBreak/>
              <w:t>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outlineLvl w:val="2"/>
            </w:pPr>
            <w:hyperlink w:anchor="P23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"Меры социальной поддержки отдельных категорий граждан в Камчатском крае"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30 634 216,98+47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4 377 990,18155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4 972 153,41396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5 123 719,18896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5 177 438,00000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5 389 585,40000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5 593 330,80000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Всего без учета планируемых объемов </w:t>
            </w:r>
            <w:r>
              <w:lastRenderedPageBreak/>
              <w:t>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30 634 216,98447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4 377 990,18155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4 972 153,41396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5 123 719,18896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5 177 438,00000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5 389 585,40000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5 593 330,80000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7 533 150,48452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1 127 470,66011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1 263 271,39645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1 272 330,72796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1 224 243,80000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1 312 330,80000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1 333 503,10000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23 101 066,49995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3 250 519,52144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3 708 882,01751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3 851388,46100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3 953 194,20000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4 077 254,60000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4 259 827,70000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22 246 001,85300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3 142 143,14104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3 567 193,75096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3 681 388,46100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3 808 194,20000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3 932 254,60000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4 114 827,70000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855 064,64695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108 376,38040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141 688,26655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170 000,00000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145 000,00000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внебюджетных источников (планируемые объемы </w:t>
            </w:r>
            <w:r>
              <w:lastRenderedPageBreak/>
              <w:t>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Реализация мер социальной поддержки отдельных категорий граждан, установленных федеральным законодательством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6 322 930,29322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836 995,48500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1 027 573,99422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1 173 500,91400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1 058 013,30000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1 096 591,90000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1 130 254,70000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6 322 930,29322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836 995,48500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1 027 573,99422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1 173 500,91400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1058 013,30000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1 096 591,90000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1 130 254,70000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5 029 533,72400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731 508,31000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817 624,00000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848 804,71400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809 759,40000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898 057,90000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923 779,40000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1 293 396,56922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105 487,17500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209 949,99422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324 696,20000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248 253,90000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198 534,00000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206 475,30000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1 293 396,56922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105 487,17500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209 949,99422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324 696,20000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248 253,90000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198 534,00000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206 475,30000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  <w:vAlign w:val="center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Реализация мер социальной поддержки отдельных категорий граждан, установленных законодательством Камчатского края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11 047 173,15406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1 673 309,63271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1 783 376,26800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1 764 570,05335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1 871 450,70000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1 940 309,70000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2 014 156,80000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11 047 173,15406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1 673 309,63271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1 783 376,26800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1 764 570,05335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1 871 450,70000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1 940 309,70000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2 014 156,80000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11 554,22235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4 191,02100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7 363,20135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11 035 618,93171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1 673 309,63271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1 779 185,24700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1 757 206,85200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1 871 450,70000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1 940 309,70000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2 014 156,80000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11 035618,93171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1 673 309,63271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1 779 185,24700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1 757 206,85200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1 871 450,70000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1 940 309,70000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2 014 156,80000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Реализация дополнительных мер социальной поддержки отдельных категорий граждан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3 259 883,13460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489 659,04330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537 368,30230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533 804,44900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559 060,48000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565 915,38000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574 075,48000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3 259 883,13460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489 659,04330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537 368,30230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533 804,44900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559 060,48000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565 915,38000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574 075,48000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3 112,78845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1 686,15011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1 426,63834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3 256 770,34615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487 972,89319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535 941,66396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533 804,44900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559 060,48000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565 915,38000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574 075,48000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3 256 770,34615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487 972,89319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535 941,66396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533 804,44900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559 060,48000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565 915,38000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574 075,48000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Реализация мер социальной поддержки семей с детьми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9 604 061,91259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1 318 914,27054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1 557 282,26944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1 569 915,97261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1 626 889,10000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1 722 576,00000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1 808 484,30000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9 604 061,91259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1 318 914,27054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1 557 282,26944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1 569 915,97261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1 626 889,10000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1 722 576,00000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1 808 484,30000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2 488 949,74972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394 276,20000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440 029,73711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416 162,81261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414 484,40000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414 272,90000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409 723,70000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7 115 112,16287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924 638,07054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1 117 252,53233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1 153 753,16000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1 212 404,70000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1 308 303,10000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1 398 760,60000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6 260 047,51592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816 261,69014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975 564,26578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983 753,16000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1 067 404,70000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1 163 303,10000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1 253 760,60000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855 064,64695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108 376,38040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141 688,26655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170 000,00000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145 000,00000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145 000,00000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Оказание поддержки гражданам, оказавшимся в трудной жизненной ситуации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400 168,49000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59 111,75000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66 552,58000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81 927,80000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62 024,42000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64 192,42000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66 359,52000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400 168,49000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59 111,75000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66 552,58000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81 927,80000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62 024,42000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64 192,42000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66 359,52000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400 168,49000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59 111,75000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66 552,58000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81 927,80000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62 024,42000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64 192,42000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66 359,52000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400 168,49000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59 111,75000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66 552,58000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81 927,80000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62 024,42000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64 192,42000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66 359,52000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outlineLvl w:val="2"/>
            </w:pPr>
            <w:hyperlink w:anchor="P28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"Доступная среда в </w:t>
            </w:r>
            <w:r>
              <w:lastRenderedPageBreak/>
              <w:t>Камчатском крае"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202 889,09762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52 444,88100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34 702,75625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49 361,66037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39 759,80000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11 690,00000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14 930,00000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Всего без учета </w:t>
            </w:r>
            <w:r>
              <w:lastRenderedPageBreak/>
              <w:t>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202 889,09762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52 444,88100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34 702,75625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49 361,66037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39 759,80000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11 690,00000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14 930,00000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95 497,81200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28 965,51200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22 869,60000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32 612,90000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11 049,80000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61 341,20000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18 002,10000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17 259,60000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21 731,50000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4 348,00000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3 082,44000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1 239,60000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1 232,84000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6 643,46000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3 234,52800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1 244,90000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1 804,23200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359,80000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2 139,41200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717,00000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772,41200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1 204,09600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644,09600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7 247,42000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3 329,50000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2 817,92000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13 839,78400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2 442,78400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3 045,10000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3 609,90000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4 742,00000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104 130,88462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23 479,36900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11 545,42625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13 776,08937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28 710,00000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11 690,00000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14 930,00000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8 481,86117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4 090,06000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1 104,60000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1 557,20117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715,00000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515,00000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13 412,16000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1 217,16000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10 300,00000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28 978,54145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5 304,65900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6 672,72625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4 251,15620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6 045,00000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2 690,00000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4 015,00000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8 973,18800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5 130,60000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982,58800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1 594,00400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558,10000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635,90400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21 897,08000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3 565,00000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2 782,08000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7 200,00000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18 444,05000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4 814,05000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1 880,00000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3 050,00000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4 300,00000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2 350,00000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3 260,40100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287,73000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2 972,67100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Совершенствование нормативной правовой и организационной основы создания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 xml:space="preserve">Повышение уровня </w:t>
            </w:r>
            <w:r>
              <w:lastRenderedPageBreak/>
              <w:t>доступности и качества приоритетных объектов и услуг в основных сферах жизнедеятельности инвалидов и других маломобильных групп населения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156 338,69362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41 546,63200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28 929,18425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40 750,07737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29 647,80000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8 615,00000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156 338,69362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41 546,63200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28 929,18425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40 750,07737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29 647,80000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8 615,00000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81 713,27200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27 204,57200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19 599,50000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28 751,40000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6 157,80000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61 341,20000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18 002,10000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17 259,60000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21 731,50000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4 348,00000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3 082,44000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1 239,60000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1 232,84000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5 290,63200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2 508,30000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1 019,90000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1 552,63200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209,80000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1 889,41200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467,00000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772,41200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1 204,09600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644,09600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7 247,42000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3 329,50000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2 817,92000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1 658,07200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1 658,07200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71 365,02062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14 342,06000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9 041,95425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9 026,00637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23 490,00000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8 615,00000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7 187,38717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3 127,06000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1 104,60000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1 225,72717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715,00000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515,00000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13 412,16000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1 217,16000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10 300,00000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18 435,30145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2 813,00000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5 029,75425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2 402,54720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4 540,00000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2 600,00000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4 677,08800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379,50000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762,58800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1 594,00400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558,10000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635,90400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21 897,08000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3 565,00000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2 782,08000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7 200,00000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4 162,00000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2 862,00000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3 260,40100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287,73000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2 972,67100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Повышение уровня доступности и качества реабилитационных услуг (развитие системы реабилитации и социальной интеграции инвалидов в общество)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43 341,85600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9 570,70100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5 421,57200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8 142,58300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9 727,00000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5 980,00000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43 341,85600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9 570,70100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5 421,57200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8 142,58300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9 727,00000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5 980,00000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13 634,22000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1 710,94000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3 270,10000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3 811,18000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4 842,00000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1 202,50800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676,22800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225,00000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201,28000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12 181,71200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784,71200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3 045,10000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3 609,90000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4 742,00000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29 707,63600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7 859,76100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2 151,47200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4 331,40300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4 885,00000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5 980,00000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681,47400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331,47400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8 098,01200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1 827,11100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1 290,97200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1 429,92900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1 170,00000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4 296,10000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3 230,60000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280,50000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14 282,05000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1 952,05000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3 050,00000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4 300,00000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2 350,00000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Информационно-методическое и кадровое обеспечение системы реабилитации и социальной интеграции инвалидов в общество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847,36000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747,36000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847,36000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747,36000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847,36000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747,36000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583,00000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583,00000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264,36000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164,36000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Преодоление социальной разобщенности в обществе и формирование позитивного отношения к проблемам инвалидов и к вопросам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2 361,18800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580,18800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352,00000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369,00000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2311,18800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580,18800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352,00000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369,00000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150,32000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50,32000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150,32000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50,32000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2 210,86800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530,18800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352,00000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318,68000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2 180,86800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500,18800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352,00000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318,68000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335,00000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outlineLvl w:val="2"/>
            </w:pPr>
            <w:hyperlink w:anchor="P38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системы социального обслуживания населения в Камчатском крае"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758 267,39907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111 739,82379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77 995,13244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68 313,17284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411 606,27000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44 291,00000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44 322,00000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670 376,39907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111 739,82379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77 995,13244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68 313,17284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323 715,27000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44 291,00000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44 322,00000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669 061,49907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111 274,12379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77 459,23244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67 999,87284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323 715,27000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44 291,00000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44 322,00000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294 524,36947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6 280,86079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1 840,91848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29 116,59020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257 286,00000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374 537,12960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104 993,26300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75 618,31396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38 883,28264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66 429,27000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44 291,00000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44 322,00000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1 314,90000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465,70000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535,90000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313,30000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1 314,90000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465,70000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535,90000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313,30000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87 891,00000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87 891,00000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87 344,40000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87 344,40000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546,60000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Формирование нормативной правовой базы и внедрение ее в практику работы учреждений социального обслуживания граждан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Расширение сети социальных учреждений (инвестиционные мероприятия)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47 399,96947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16 442,46079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1 840,91848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29 116,59020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47 399,96947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16 442,46079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1 840,91848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29 116,59020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304 685,96947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16 442,46079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1 840,91848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29 116,59020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257 286,00000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294 524,36947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6 280,86079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1 840,91848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29 116,59020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257 286,00000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10 161,60000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10 161,60000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87 344,40000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87 344,40000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87 344,40000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87 344,40000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Обеспечение комплексной безопасности учреждений социального обслуживания граждан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266 816,25260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69 909,87900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58 534,14096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27 449,96264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43 880,27000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34 050,00000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32 992,00000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266 816,25260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69 909,87900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58 534,14096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27 449,96264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43 880,27000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34 050,00000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32 992,00000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265 501,35260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69 444,17900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57 998,24096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27 136,66264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43 880,27000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34 050,00000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32 992,00000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265 501,35260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69 444,17900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57 998,24096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27 136,66264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43 880,27000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34 050,00000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32 992,00000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1 314,90000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465,70000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535,90000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313,30000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1 314,90000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465,70000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535,90000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313,30000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546,60000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546,60000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Укрепление материально-технической базы учреждений социального обслуживания граждан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97 886,73700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25 207,48400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17 050,07300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11 509,18000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22 549,00000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10 241,00000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11 330,00000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97 886,73700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25 207,48400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17 050,07300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11 509,18000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22 549,00000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10 241,00000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11 330,00000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97 886,73700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25 207,48400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17 050,07300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11 509,18000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22 549,00000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10 241,00000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11 330,00000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97 886,73700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25 207,48400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17 050,07300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11 509,18000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22 549,00000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10 241,00000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11 330,00000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Повышение квалификации персонала учреждений социального обслуживания граждан, в том числе в области информационно-коммуникационных технологий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987,44000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237,44000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987,44000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237,44000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987,44000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237,44000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987,44000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237,44000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Проведение конкурсов среди учреждений социального обслуживания граждан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outlineLvl w:val="2"/>
            </w:pPr>
            <w:hyperlink w:anchor="P45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96 511,60906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22 664,20000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14 694,12506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15 973,28400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17 680,00000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12 750,00000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12 750,00000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96 511,60906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22 664,20000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14 694,12506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15 973,28400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17 680,00000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12 750,00000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12 750,00000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8 214,00000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8 214,00000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3 714,00000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3 714,00000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бюджета (планируемые объемы </w:t>
            </w:r>
            <w:r>
              <w:lastRenderedPageBreak/>
              <w:t>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88 297,60906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14 450,20000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14 694,12506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15 973,28400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17 680,00000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12 750,00000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12 750,00000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9 037,84000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920,00000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1 967,84000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14 061,05055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1 102,43155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3 558,61900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61 998,71851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11 150,20000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12 171,69351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10 096,82500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12 580,00000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8 000,00000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8 000,00000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Финансовая поддержка деятельности социально ориентированных некоммерческих организаций на региональном и муниципальном уровнях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88 200,89055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19 454,00000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12 872,43155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15 274,45900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15 980,00000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12 310,00000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12 310,00000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88 200,89055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19 454,00000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12 872,43155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15 274,45900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15 980,00000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12 310,00000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12 310,00000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8 214,00000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8 214,00000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3 714,00000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3 714,00000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79 986,89055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11 240,00000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12 872,43155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15 274,45900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15 980,00000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12 310,00000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12 310,00000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9 037,84000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920,00000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1 967,84000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14 061,05055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1 102,43155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3 558,61900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2 700,00000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53 688,00000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7 940,00000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10 350,00000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9 398,00000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10 880,00000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7 560,00000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7 560,00000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  <w:vAlign w:val="center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Имущественная поддержка социально ориентированных некоммерческих организаций в Камчатском крае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 xml:space="preserve">Привлечение социально ориентированных некоммерческих организаций к </w:t>
            </w:r>
            <w:r>
              <w:lastRenderedPageBreak/>
              <w:t>реализации государственной политики в социальной сфере, развитие благотворительности и добровольчества, в том числе информационная поддержка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5 745,76851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2 390,20000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1 026,74351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548,82500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Всего без учета планируемых объемов </w:t>
            </w:r>
            <w:r>
              <w:lastRenderedPageBreak/>
              <w:t>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5 745,76851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2 390,20000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1 026,74351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548,82500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5 745,76851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2 390,20000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1 026,74351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548,82500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5 745,76851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2 390,20000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1 026,74351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548,82500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340,00000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 xml:space="preserve">Изучение состояния некоммерческого сектора, консультирование и содействие дополнительному профессиональному </w:t>
            </w:r>
            <w:r>
              <w:lastRenderedPageBreak/>
              <w:t>образованию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2 564,95000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794,95000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2 564,95000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794,95000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2 564,95000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794,95000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2 564,95000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794,95000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outlineLvl w:val="2"/>
            </w:pPr>
            <w:hyperlink w:anchor="P52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"Обеспечение защиты трудовых прав работников в Камчатском крае"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150 671,81000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17 880,80000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13 205,82000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27 538,86000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45 737,03000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45 929,30000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60 205,21000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17 880,80000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13 205,82000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27 538,86000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828,73000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4 739,01000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1 424,70000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762,02000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972,56000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828,73000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3 889,01000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574,70000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762,02000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972,56000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828,73000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371,00000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Фонда социального страхования Российской Федерации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55 466,20000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16 456,10000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12 443,80000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26 566,30000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КРОФСС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41 382,10000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2 372,00000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12 443,80000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26 566,30000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КРОФСС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14 084,10000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14 084,10000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Фонда социального страхования Российской </w:t>
            </w:r>
            <w:r>
              <w:lastRenderedPageBreak/>
              <w:t>Федерации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90 466,60000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44 908,30000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45 558,30000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КРОФСС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90 466,60000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44 908,30000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45 558,30000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Обеспечение проведения специальной оценки условий труда работающих в организациях, расположенных на территории Камчатского края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1 380,75000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336,02000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557,00000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487,73000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1 380,75000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336,02000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557,00000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487,73000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1 380,75000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336,02000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557,00000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487,73000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1 380,75000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336,02000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557,00000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487,73000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местных </w:t>
            </w:r>
            <w:r>
              <w:lastRenderedPageBreak/>
              <w:t>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Реализация превентивных мер, направленных на снижение производственного травматизма и профессиональной заболеваемости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108 030,09100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17 378,10000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110,54100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74,85000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44 908,30000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45 558,30000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17 563,49100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17 378,10000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110,54100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74,85000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1 107,39100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922,00000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110,54100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74,85000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257,39100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72,00000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110,54100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74,85000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Фонда социального страхования Российской Федерации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КРОФСС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55 466,20000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16 456,10000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12 443,80000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26 566,30000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КРО ФСС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41382,10000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2 372,00000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12 443,80000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26 566,30000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КРОФСС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14 084,10000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14 084,10000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90 466,60000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44 908,30000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45 558,30000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90 466,60000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14 908,30000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45 553,30000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386,67400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253,01400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76,56000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386,67400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253,01400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76,56000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386,67400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253,01400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76,56000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386,67400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253,01400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15,10000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76,56000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16,00000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  <w:vAlign w:val="center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Совершенствование нормативной правовой базы Камчатского края в области охраны труда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Информационное обеспечение и пропаганда охраны труда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1 864,19500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249,68600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300,35900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264,15000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1 864,19500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249,68600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300,35900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264,15000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1 864,19500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249,68600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300,35900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264,15000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1 864,19500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249,68600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300,35900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264,15000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325,00000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355,00000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370,00000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Содействие развитию социального партнерства в сфере труда в Камчатском крае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  <w:outlineLvl w:val="2"/>
            </w:pPr>
            <w:hyperlink w:anchor="P610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10 794 347,02896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1 623 875,76580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1 686 554,35000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1 851 716,64316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1 884 234,24000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1 871 594,72000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1 876 371,31000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10 794 347,02896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1 623 875,76580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1 686 554,35000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1 851 716,64316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1 884 234,24000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1 871 594,72000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1 876 371,31000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2 424,40000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286,50000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426,50000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448,60000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10 791 922,62896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1 623 589,26580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1 686 168,95000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1 851 311,24316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1 883 807,74000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1 871 146,12000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1 875 899,31000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Финансовая поддержка подведомственных учреждений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9 961 667,99096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1 478 839,58380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1 555 806,19700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1 724 577,06316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1 741 229,99900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1 728 363,37900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1 732 851,76900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9 961 667,99096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1 478 839,58380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1 555 806,19700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1 724 577,06316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1 741 229,99900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1 728 363,37900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1 732 851,76900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9 961 667,99096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1 478 839,58380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1 555 806,19700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1 724 577,06316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1 741 229,99900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1 728 363,37900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1 732 851,76900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Проведение тематических мероприятий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35 644,31400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5 728,59200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4 268,00000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5 757,52200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6 371,80000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6 626,80000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6 891,60000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35 644,31400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5 728,59200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4 268,00000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5 757,52200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6 371,80000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6 626,80000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6 891,60000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35 644,31400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5 728,59200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4 268,00000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5 757,52200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6 371,80000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6 626,80000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6 891,60000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Финансовое обеспечение деятельности Министерства социального развития и труда Камчатского края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495 628,00000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76 011,62900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75 005,44800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75 949,10000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495 628,00000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76 011,62900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75 005,44800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75 949,10000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495 628,00000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76 011,62900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75 005,44800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75 949,10000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89 553,94100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Повышение престижа профессии "Социальный работник"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1 930,23800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512,32000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267,91800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1 930,23800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512,32000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267,91800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1 930,23800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512,32000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267,91800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250,00000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 xml:space="preserve">Финансовое обеспечение мероприятий, </w:t>
            </w:r>
            <w:r>
              <w:lastRenderedPageBreak/>
              <w:t>направленных на организацию социального обслуживания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212 406,35000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58 224,73000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36 387,49000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30 200,13000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Всего без учета </w:t>
            </w:r>
            <w:r>
              <w:lastRenderedPageBreak/>
              <w:t>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212 406,35000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58 224,73000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36 387,49000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30 200,13000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212 406,35000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58 224,73000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36 387,49000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30 200,13000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29 198,00000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 xml:space="preserve">Обеспечение перевозки несовершеннолетних, самовольно ушедших из семей, организаций для детей-сирот и детей, оставшихся без попечения родителей, </w:t>
            </w:r>
            <w:r>
              <w:lastRenderedPageBreak/>
              <w:t>образовательных организаций и иных организаций, в Камчатском крае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2 424,40000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286,50000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426,50000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448,60000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2 424,40000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286,50000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426,50000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448,60000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2 424,40000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286,50000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385,40000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405,40000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426,50000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448,60000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472,00000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 w:val="restart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2637" w:type="dxa"/>
            <w:vMerge w:val="restart"/>
          </w:tcPr>
          <w:p w:rsidR="00567064" w:rsidRDefault="00567064">
            <w:pPr>
              <w:pStyle w:val="ConsPlusNormal"/>
            </w:pPr>
            <w:r>
              <w:t>Финансовое обеспечение организации и осуществления деятельности по опеке и попечительству в отношении совершеннолетних граждан</w:t>
            </w:r>
          </w:p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84 645,73600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4 434,73100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14 189,49500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14 559,51000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Всего без учета планируемых объемов обязательств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84 645,73600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4 434,73100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14 189,49500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14 559,51000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 (планируемые объемы обязательств)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84 645,73600</w:t>
            </w: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4 434,73100</w:t>
            </w: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14 189,49500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14 559,51000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  <w:jc w:val="center"/>
            </w:pPr>
            <w:r>
              <w:t>17 154,00000</w:t>
            </w: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  <w:tr w:rsidR="00567064" w:rsidTr="00B2127C">
        <w:tc>
          <w:tcPr>
            <w:tcW w:w="907" w:type="dxa"/>
            <w:vMerge/>
          </w:tcPr>
          <w:p w:rsidR="00567064" w:rsidRDefault="00567064"/>
        </w:tc>
        <w:tc>
          <w:tcPr>
            <w:tcW w:w="2637" w:type="dxa"/>
            <w:vMerge/>
          </w:tcPr>
          <w:p w:rsidR="00567064" w:rsidRDefault="00567064"/>
        </w:tc>
        <w:tc>
          <w:tcPr>
            <w:tcW w:w="1843" w:type="dxa"/>
          </w:tcPr>
          <w:p w:rsidR="00567064" w:rsidRDefault="00567064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567064" w:rsidRDefault="00567064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567064" w:rsidRDefault="00567064">
            <w:pPr>
              <w:pStyle w:val="ConsPlusNormal"/>
            </w:pPr>
          </w:p>
        </w:tc>
      </w:tr>
    </w:tbl>
    <w:p w:rsidR="00567064" w:rsidRDefault="00567064">
      <w:pPr>
        <w:sectPr w:rsidR="005670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7064" w:rsidRDefault="00567064">
      <w:pPr>
        <w:pStyle w:val="ConsPlusNormal"/>
        <w:jc w:val="right"/>
      </w:pPr>
    </w:p>
    <w:p w:rsidR="00567064" w:rsidRDefault="00567064">
      <w:pPr>
        <w:pStyle w:val="ConsPlusNormal"/>
        <w:jc w:val="right"/>
      </w:pPr>
    </w:p>
    <w:p w:rsidR="00567064" w:rsidRDefault="00567064">
      <w:pPr>
        <w:pStyle w:val="ConsPlusNormal"/>
        <w:jc w:val="right"/>
      </w:pPr>
    </w:p>
    <w:p w:rsidR="00567064" w:rsidRDefault="00567064">
      <w:pPr>
        <w:pStyle w:val="ConsPlusNormal"/>
        <w:jc w:val="right"/>
      </w:pPr>
    </w:p>
    <w:p w:rsidR="00567064" w:rsidRDefault="00567064">
      <w:pPr>
        <w:pStyle w:val="ConsPlusNormal"/>
        <w:jc w:val="right"/>
      </w:pPr>
    </w:p>
    <w:p w:rsidR="00567064" w:rsidRDefault="00567064">
      <w:pPr>
        <w:pStyle w:val="ConsPlusNormal"/>
        <w:jc w:val="right"/>
        <w:outlineLvl w:val="1"/>
      </w:pPr>
      <w:r>
        <w:t>Приложение 4</w:t>
      </w:r>
    </w:p>
    <w:p w:rsidR="00567064" w:rsidRDefault="00567064">
      <w:pPr>
        <w:pStyle w:val="ConsPlusNormal"/>
        <w:jc w:val="right"/>
      </w:pPr>
      <w:r>
        <w:t>к Программе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</w:pPr>
      <w:bookmarkStart w:id="30" w:name="P5997"/>
      <w:bookmarkEnd w:id="30"/>
      <w:r>
        <w:t>ПОРЯДОК</w:t>
      </w:r>
    </w:p>
    <w:p w:rsidR="00567064" w:rsidRDefault="00567064">
      <w:pPr>
        <w:pStyle w:val="ConsPlusTitle"/>
        <w:jc w:val="center"/>
      </w:pPr>
      <w:r>
        <w:t>ПРЕДОСТАВЛЕНИЯ СУБСИДИЙ МЕСТНЫМ БЮДЖЕТАМ НА</w:t>
      </w:r>
    </w:p>
    <w:p w:rsidR="00567064" w:rsidRDefault="00567064">
      <w:pPr>
        <w:pStyle w:val="ConsPlusTitle"/>
        <w:jc w:val="center"/>
      </w:pPr>
      <w:r>
        <w:t>РЕАЛИЗАЦИЮ ОСНОВНОГО МЕРОПРИЯТИЯ 3.2 "ПОВЫШЕНИЕ УРОВНЯ</w:t>
      </w:r>
    </w:p>
    <w:p w:rsidR="00567064" w:rsidRDefault="00567064">
      <w:pPr>
        <w:pStyle w:val="ConsPlusTitle"/>
        <w:jc w:val="center"/>
      </w:pPr>
      <w:r>
        <w:t>ДОСТУПНОСТИ И КАЧЕСТВА ПРИОРИТЕТНЫХ ОБЪЕКТОВ И УСЛУГ</w:t>
      </w:r>
    </w:p>
    <w:p w:rsidR="00567064" w:rsidRDefault="00567064">
      <w:pPr>
        <w:pStyle w:val="ConsPlusTitle"/>
        <w:jc w:val="center"/>
      </w:pPr>
      <w:r>
        <w:t>В ОСНОВНЫХ СФЕРАХ ЖИЗНЕДЕЯТЕЛЬНОСТИ ИНВАЛИДОВ И ДРУГИХ</w:t>
      </w:r>
    </w:p>
    <w:p w:rsidR="00567064" w:rsidRDefault="00567064">
      <w:pPr>
        <w:pStyle w:val="ConsPlusTitle"/>
        <w:jc w:val="center"/>
      </w:pPr>
      <w:r>
        <w:t>МАЛОМОБИЛЬНЫХ ГРУПП НАСЕЛЕНИЯ" ПОДПРОГРАММЫ 3</w:t>
      </w:r>
    </w:p>
    <w:p w:rsidR="00567064" w:rsidRDefault="005670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введено </w:t>
            </w:r>
            <w:hyperlink r:id="rId1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10.07.2017 N 266-П)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bookmarkStart w:id="31" w:name="P6007"/>
      <w:bookmarkEnd w:id="31"/>
      <w:r>
        <w:t xml:space="preserve">1. Настоящий Порядок разработан в соответствии со </w:t>
      </w:r>
      <w:hyperlink r:id="rId123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основного мероприятия 3.2 "Повышение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населения" Подпрограммы 3 (далее в настоящем Порядке - мероприятие) в части: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32" w:name="P6008"/>
      <w:bookmarkEnd w:id="32"/>
      <w:r>
        <w:t>1) обеспечения доступности образовательных организаций в Камчатском крае для инвалидов и других маломобильных групп населения (далее - МГН);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33" w:name="P6009"/>
      <w:bookmarkEnd w:id="33"/>
      <w:r>
        <w:t>2) приобретения транспортных средств общего пользования, приспособленных для перевозки инвалидов и других МГН;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34" w:name="P6010"/>
      <w:bookmarkEnd w:id="34"/>
      <w:r>
        <w:t>3) формирования сети образовательных организаций в Камчатском крае, реализующих образовательные программы общего образования, а также обеспечивающих совместное обучение инвалидов и лиц, не имеющих нарушений развития;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35" w:name="P6011"/>
      <w:bookmarkEnd w:id="35"/>
      <w:r>
        <w:t>4) создания условий в дошкольных образовательных, общеобразовательных организациях, организациях дополнительного образования детей в Камчатском крае (в том числе в организациях, осуществляющих образовательную деятельность по адаптированным основным общеобразовательным программам) для получения детьми-инвалидами качественного образования.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36" w:name="P6012"/>
      <w:bookmarkEnd w:id="36"/>
      <w:r>
        <w:t>2. Критериями отбора муниципальных образований в Камчатском крае являются: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1) для мероприятий, предусмотренных </w:t>
      </w:r>
      <w:hyperlink w:anchor="P6008" w:history="1">
        <w:r>
          <w:rPr>
            <w:color w:val="0000FF"/>
          </w:rPr>
          <w:t>пунктом 1 части 1</w:t>
        </w:r>
      </w:hyperlink>
      <w:r>
        <w:t xml:space="preserve"> настоящего Порядка, - наличие на территории муниципального образования в Камчатском крае неадаптированных для инвалидов и других МГН объектов образования;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2) для мероприятий, предусмотренных </w:t>
      </w:r>
      <w:hyperlink w:anchor="P6009" w:history="1">
        <w:r>
          <w:rPr>
            <w:color w:val="0000FF"/>
          </w:rPr>
          <w:t>пунктом 2 части 1</w:t>
        </w:r>
      </w:hyperlink>
      <w:r>
        <w:t xml:space="preserve"> настоящего Порядка, - отсутствие на территории муниципального образования в Камчатском крае транспортных средств общего пользования, адаптированных для инвалидов и других МГН;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3) для мероприятий, предусмотренных </w:t>
      </w:r>
      <w:hyperlink w:anchor="P6010" w:history="1">
        <w:r>
          <w:rPr>
            <w:color w:val="0000FF"/>
          </w:rPr>
          <w:t>пунктом 3 части 1</w:t>
        </w:r>
      </w:hyperlink>
      <w:r>
        <w:t xml:space="preserve"> настоящего Порядка, - наличие на территории муниципального образования в Камчатском крае образовательных организаций, в </w:t>
      </w:r>
      <w:r>
        <w:lastRenderedPageBreak/>
        <w:t>которых отсутствует оснащение, необходимое для совместного обучения инвалидов и лиц, не имеющих нарушений развития;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4) для мероприятий, предусмотренных </w:t>
      </w:r>
      <w:hyperlink w:anchor="P6011" w:history="1">
        <w:r>
          <w:rPr>
            <w:color w:val="0000FF"/>
          </w:rPr>
          <w:t>пунктом 4 части 1</w:t>
        </w:r>
      </w:hyperlink>
      <w:r>
        <w:t xml:space="preserve"> настоящего Порядка, - наличие на территории муниципального образования в Камчатском крае дошкольных образовательных, общеобразовательных организаций, а также организаций дополнительного образования детей, в которых отсутствует материально-техническое оснащение для получения детьми инвалидами качественного образования.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37" w:name="P6017"/>
      <w:bookmarkEnd w:id="37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1) наличие в утвержденных органами местного самоуправления муниципальных образований в Камчатском крае муниципальных программах аналогичных мероприятий, предусмотренных </w:t>
      </w:r>
      <w:hyperlink w:anchor="P6007" w:history="1">
        <w:r>
          <w:rPr>
            <w:color w:val="0000FF"/>
          </w:rPr>
          <w:t>частью 1</w:t>
        </w:r>
      </w:hyperlink>
      <w:r>
        <w:t xml:space="preserve"> настоящего Порядка;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2)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по </w:t>
      </w:r>
      <w:proofErr w:type="spellStart"/>
      <w:r>
        <w:t>софинансированию</w:t>
      </w:r>
      <w:proofErr w:type="spellEnd"/>
      <w:r>
        <w:t xml:space="preserve"> мероприятия в размере не менее 5 % от общего объема средств, необходимых на реализацию каждого мероприятия;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3) представление органами местного самоуправления муниципальных образований в Камчатском крае главному распорядителю средств краевого бюджета отчетов об использовании субсидий по форме и в порядке, утвержденным главным распорядителем средств краевого бюджета;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местным бюджетам, определяется по формуле: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11"/>
        </w:rPr>
        <w:pict>
          <v:shape id="_x0000_i1053" style="width:84.75pt;height:22.5pt" coordsize="" o:spt="100" adj="0,,0" path="" filled="f" stroked="f">
            <v:stroke joinstyle="miter"/>
            <v:imagedata r:id="rId124" o:title="base_23848_158204_32796"/>
            <v:formulas/>
            <v:path o:connecttype="segments"/>
          </v:shape>
        </w:pict>
      </w:r>
      <w:r>
        <w:t>, где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 w:rsidRPr="00BE74F9">
        <w:rPr>
          <w:position w:val="-11"/>
        </w:rPr>
        <w:pict>
          <v:shape id="_x0000_i1054" style="width:16.5pt;height:22.5pt" coordsize="" o:spt="100" adj="0,,0" path="" filled="f" stroked="f">
            <v:stroke joinstyle="miter"/>
            <v:imagedata r:id="rId125" o:title="base_23848_158204_32797"/>
            <v:formulas/>
            <v:path o:connecttype="segments"/>
          </v:shape>
        </w:pict>
      </w:r>
      <w:r>
        <w:t xml:space="preserve"> - размер субсидии, предоставляемой из краевого бюджета бюджету j-того муниципального образования в Камчатском крае на реализацию i-того мероприятия;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11"/>
        </w:rPr>
        <w:pict>
          <v:shape id="_x0000_i1055" style="width:23.25pt;height:22.5pt" coordsize="" o:spt="100" adj="0,,0" path="" filled="f" stroked="f">
            <v:stroke joinstyle="miter"/>
            <v:imagedata r:id="rId126" o:title="base_23848_158204_32798"/>
            <v:formulas/>
            <v:path o:connecttype="segments"/>
          </v:shape>
        </w:pict>
      </w:r>
      <w:r>
        <w:t xml:space="preserve"> - стоимость реализации j-того мероприятия в j-том муниципальном образовании в Камчатском крае;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0,95 - коэффициент </w:t>
      </w:r>
      <w:proofErr w:type="spellStart"/>
      <w:r>
        <w:t>софинансирования</w:t>
      </w:r>
      <w:proofErr w:type="spellEnd"/>
      <w:r>
        <w:t xml:space="preserve"> из краевого бюджета.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средств краевого бюджета.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7. Главный распорядитель средств краевого бюджета рассматривает представленные </w:t>
      </w:r>
      <w:r>
        <w:lastRenderedPageBreak/>
        <w:t>документы в течение 30 дней со дня окончания срока приема документов.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8. По результатам рассмотрения документов главным распорядителем средств краевого бюджета принимается решение о предоставлении субсидии либо об отказе в предоставлении субсидии.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9. В случае принятия главным распорядителем средств краевого бюджета решения о предоставлении субсидии заключается соглашение о предоставлении субсидий между главным распорядителем средств краевого бюджета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В случае принятия главным распорядителем средств краевого бюджета решения об отказе в предоставлении субсидии в орган местного самоуправления муниципального образования в Камчатском крае в течение 7 дней со дня принятия такого решения направляется письменное уведомление с обоснованием причин отказа.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муниципального образования в Камчатском крае документов не в полном объеме, с нарушением сроков или не соответствующих установленной форме;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муниципальных образований в Камчатском крае и (или) условиям предоставления субсидий, установленным </w:t>
      </w:r>
      <w:hyperlink w:anchor="P6012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6017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11. При несоблюдении органами местного самоуправления муниципальных образований в Камчатском крае условий, установленных </w:t>
      </w:r>
      <w:hyperlink w:anchor="P6017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27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12. Целевые показатели результативности предоставления субсидий местным бюджетам установлены приложением 1 к Программе.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13. Контроль за соблюдением условий, установленных </w:t>
      </w:r>
      <w:hyperlink w:anchor="P6017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главным распорядителем средств краевого бюджета.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14. Субсидии, неиспользованные в текущем финансовом году, подлежат возврату в краевой бюджет. В случае,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главного распорядителя средств краевого бюджета. Главный распорядитель средств краевого бюджета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right"/>
        <w:outlineLvl w:val="1"/>
      </w:pPr>
      <w:r>
        <w:t>Приложение 5</w:t>
      </w:r>
    </w:p>
    <w:p w:rsidR="00567064" w:rsidRDefault="00567064">
      <w:pPr>
        <w:pStyle w:val="ConsPlusNormal"/>
        <w:jc w:val="right"/>
      </w:pPr>
      <w:r>
        <w:lastRenderedPageBreak/>
        <w:t>к Программе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Title"/>
        <w:jc w:val="center"/>
      </w:pPr>
      <w:bookmarkStart w:id="38" w:name="P6053"/>
      <w:bookmarkEnd w:id="38"/>
      <w:r>
        <w:t>ПОРЯДОК</w:t>
      </w:r>
    </w:p>
    <w:p w:rsidR="00567064" w:rsidRDefault="00567064">
      <w:pPr>
        <w:pStyle w:val="ConsPlusTitle"/>
        <w:jc w:val="center"/>
      </w:pPr>
      <w:r>
        <w:t>ПРЕДОСТАВЛЕНИЯ СУБСИДИЙ МЕСТНЫМ БЮДЖЕТАМ НА</w:t>
      </w:r>
    </w:p>
    <w:p w:rsidR="00567064" w:rsidRDefault="00567064">
      <w:pPr>
        <w:pStyle w:val="ConsPlusTitle"/>
        <w:jc w:val="center"/>
      </w:pPr>
      <w:r>
        <w:t>РЕАЛИЗАЦИЮ ОСНОВНОГО МЕРОПРИЯТИЯ 5.1 "ФИНАНСОВАЯ</w:t>
      </w:r>
    </w:p>
    <w:p w:rsidR="00567064" w:rsidRDefault="00567064">
      <w:pPr>
        <w:pStyle w:val="ConsPlusTitle"/>
        <w:jc w:val="center"/>
      </w:pPr>
      <w:r>
        <w:t>ПОДДЕРЖКА ДЕЯТЕЛЬНОСТИ СОЦИАЛЬНО ОРИЕНТИРОВАННЫХ</w:t>
      </w:r>
    </w:p>
    <w:p w:rsidR="00567064" w:rsidRDefault="00567064">
      <w:pPr>
        <w:pStyle w:val="ConsPlusTitle"/>
        <w:jc w:val="center"/>
      </w:pPr>
      <w:r>
        <w:t>НЕКОММЕРЧЕСКИХ ОРГАНИЗАЦИЙ НА РЕГИОНАЛЬНОМ И</w:t>
      </w:r>
    </w:p>
    <w:p w:rsidR="00567064" w:rsidRDefault="00567064">
      <w:pPr>
        <w:pStyle w:val="ConsPlusTitle"/>
        <w:jc w:val="center"/>
      </w:pPr>
      <w:r>
        <w:t>МУНИЦИПАЛЬНОМ УРОВНЯХ" ПОДПРОГРАММЫ 5</w:t>
      </w:r>
    </w:p>
    <w:p w:rsidR="00567064" w:rsidRDefault="005670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7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введено </w:t>
            </w:r>
            <w:hyperlink r:id="rId12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67064" w:rsidRDefault="0056706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10.07.2017 N 266-П)</w:t>
            </w:r>
          </w:p>
        </w:tc>
      </w:tr>
    </w:tbl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29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основного мероприятия 5.1 "Финансовая поддержка деятельности социально ориентированных некоммерческих организаций на региональном и муниципальном уровнях" Подпрограммы 5 (далее в настоящем Порядке - мероприятие) в части оказания органами местного самоуправления муниципальных образований в Камчатском крае финансовой поддержки СОНКО.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39" w:name="P6064"/>
      <w:bookmarkEnd w:id="39"/>
      <w:r>
        <w:t xml:space="preserve">2. Критерием отбора муниципальных образований в Камчатском крае для предоставления субсидий является наличие в муниципальном образовании в Камчатском крае СОНКО, зарегистрированных в установленном федеральным законодательством порядке и осуществляющих на территории муниципального образования в Камчатском крае в соответствии со своими учредительными документами виды деятельности, предусмотренные </w:t>
      </w:r>
      <w:hyperlink r:id="rId130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от 12.01.1996 N 7-ФЗ "О некоммерческих организациях" и </w:t>
      </w:r>
      <w:hyperlink r:id="rId131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крае".</w:t>
      </w:r>
    </w:p>
    <w:p w:rsidR="00567064" w:rsidRDefault="00567064">
      <w:pPr>
        <w:pStyle w:val="ConsPlusNormal"/>
        <w:spacing w:before="220"/>
        <w:ind w:firstLine="540"/>
        <w:jc w:val="both"/>
      </w:pPr>
      <w:bookmarkStart w:id="40" w:name="P6065"/>
      <w:bookmarkEnd w:id="40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1) наличие в муниципальных программах мероприятия по финансовой поддержке СОНКО;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2)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по </w:t>
      </w:r>
      <w:proofErr w:type="spellStart"/>
      <w:r>
        <w:t>софинансированию</w:t>
      </w:r>
      <w:proofErr w:type="spellEnd"/>
      <w:r>
        <w:t xml:space="preserve"> мероприятия не менее 25 % от объема средств, выделяемых из краевого бюджета местному бюджету на оказание финансовой поддержки СОНКО;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3) представление органами местного самоуправления муниципальных образований в Камчатском крае в Агентство по внутренней политике Камчатского края (далее - Агентство) отчетов об использовании субсидий по форме и в порядке, утвержденным Агентством;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местным бюджетам, определяется по формуле: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jc w:val="center"/>
      </w:pPr>
      <w:r w:rsidRPr="00BE74F9">
        <w:rPr>
          <w:position w:val="-11"/>
        </w:rPr>
        <w:lastRenderedPageBreak/>
        <w:pict>
          <v:shape id="_x0000_i1056" style="width:105.75pt;height:22.5pt" coordsize="" o:spt="100" adj="0,,0" path="" filled="f" stroked="f">
            <v:stroke joinstyle="miter"/>
            <v:imagedata r:id="rId132" o:title="base_23848_158204_32799"/>
            <v:formulas/>
            <v:path o:connecttype="segments"/>
          </v:shape>
        </w:pict>
      </w:r>
      <w:r>
        <w:t>, где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  <w:r w:rsidRPr="00BE74F9">
        <w:rPr>
          <w:position w:val="-9"/>
        </w:rPr>
        <w:pict>
          <v:shape id="_x0000_i1057" style="width:14.25pt;height:21pt" coordsize="" o:spt="100" adj="0,,0" path="" filled="f" stroked="f">
            <v:stroke joinstyle="miter"/>
            <v:imagedata r:id="rId133" o:title="base_23848_158204_32800"/>
            <v:formulas/>
            <v:path o:connecttype="segments"/>
          </v:shape>
        </w:pict>
      </w:r>
      <w:r>
        <w:t xml:space="preserve"> - размер субсидии, предоставляемой местному бюджету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4"/>
        </w:rPr>
        <w:pict>
          <v:shape id="_x0000_i1058" style="width:14.25pt;height:15.75pt" coordsize="" o:spt="100" adj="0,,0" path="" filled="f" stroked="f">
            <v:stroke joinstyle="miter"/>
            <v:imagedata r:id="rId134" o:title="base_23848_158204_32801"/>
            <v:formulas/>
            <v:path o:connecttype="segments"/>
          </v:shape>
        </w:pict>
      </w:r>
      <w:r>
        <w:t xml:space="preserve"> - общий объем субсидий из краевого бюджета, подлежащий распределению между муниципальными образованиями в Камчатском крае;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11"/>
        </w:rPr>
        <w:pict>
          <v:shape id="_x0000_i1059" style="width:25.5pt;height:22.5pt" coordsize="" o:spt="100" adj="0,,0" path="" filled="f" stroked="f">
            <v:stroke joinstyle="miter"/>
            <v:imagedata r:id="rId135" o:title="base_23848_158204_32802"/>
            <v:formulas/>
            <v:path o:connecttype="segments"/>
          </v:shape>
        </w:pict>
      </w:r>
      <w:r>
        <w:t xml:space="preserve"> - количество некоммерческих организаций, зарегистрированных на территории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 (определяется согласно официальным данным Управления Министерства юстиции Российской Федерации по Камчатскому краю);</w:t>
      </w:r>
    </w:p>
    <w:p w:rsidR="00567064" w:rsidRDefault="00567064">
      <w:pPr>
        <w:pStyle w:val="ConsPlusNormal"/>
        <w:spacing w:before="220"/>
        <w:ind w:firstLine="540"/>
        <w:jc w:val="both"/>
      </w:pPr>
      <w:r w:rsidRPr="00BE74F9">
        <w:rPr>
          <w:position w:val="-9"/>
        </w:rPr>
        <w:pict>
          <v:shape id="_x0000_i1060" style="width:25.5pt;height:21pt" coordsize="" o:spt="100" adj="0,,0" path="" filled="f" stroked="f">
            <v:stroke joinstyle="miter"/>
            <v:imagedata r:id="rId136" o:title="base_23848_158204_32803"/>
            <v:formulas/>
            <v:path o:connecttype="segments"/>
          </v:shape>
        </w:pict>
      </w:r>
      <w:r>
        <w:t xml:space="preserve"> - количество некоммерческих организации, зарегистрированных на территориях муниципальных образований в Камчатском крае, между которыми распределяются субсидии.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Агентством.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7. Агентство рассматривает представленные документы в течение 30 дней со дня окончания срока приема документов.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8. По результатам рассмотрения документов Агентством принимается решение о предоставлении субсидии либо об отказе в предоставлении субсидии.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9. В случае принятия Агентством решения о предоставлении субсидии заключается соглашение о предоставлении субсидий между Агентством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В случае принятия Агентством решения об отказе в предоставлении субсидии в орган местного самоуправления муниципального образования в Камчатском крае в течение 7 дней со дня принятия такого решения направляется письменное уведомление с обоснованием причин отказа.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муниципального образования в Камчатском крае документов не в полном объеме, с нарушением сроков или не соответствующих установленной форме;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муниципальных образований в Камчатском крае и (или) условиям предоставления субсидий, установленным </w:t>
      </w:r>
      <w:hyperlink w:anchor="P6064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6065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11. При несоблюдении органами местного самоуправления муниципальных образований в Камчатском крае условий, установленных </w:t>
      </w:r>
      <w:hyperlink w:anchor="P6065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37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lastRenderedPageBreak/>
        <w:t>12. Целевые показатели результативности предоставления субсидий местным бюджетам установлены приложением 1 к Программе.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 xml:space="preserve">13. Контроль за соблюдением условий, установленных </w:t>
      </w:r>
      <w:hyperlink w:anchor="P6065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Агентством.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14. Субсидии, неиспользованные в текущем финансовом году, подлежат возврату в краевой бюджет. В случае,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567064" w:rsidRDefault="00567064">
      <w:pPr>
        <w:pStyle w:val="ConsPlusNormal"/>
        <w:spacing w:before="220"/>
        <w:ind w:firstLine="540"/>
        <w:jc w:val="both"/>
      </w:pPr>
      <w: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Агентства. Агентство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ind w:firstLine="540"/>
        <w:jc w:val="both"/>
      </w:pPr>
    </w:p>
    <w:p w:rsidR="00567064" w:rsidRDefault="005670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3CB" w:rsidRDefault="000933CB"/>
    <w:sectPr w:rsidR="000933CB" w:rsidSect="009F498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64"/>
    <w:rsid w:val="000933CB"/>
    <w:rsid w:val="001C02D3"/>
    <w:rsid w:val="005464F5"/>
    <w:rsid w:val="00567064"/>
    <w:rsid w:val="009F4982"/>
    <w:rsid w:val="00B2127C"/>
    <w:rsid w:val="00C861D8"/>
    <w:rsid w:val="00D357B3"/>
    <w:rsid w:val="00E2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C8962-CCE8-4EB3-B684-57CDC3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98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567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F1ACDBF83B5CF43297836ADB9EEBD6D64195775F8DB390CE2C23BC120E7B7A91759E7C3584BF29A11EEF935f5s4X" TargetMode="External"/><Relationship Id="rId21" Type="http://schemas.openxmlformats.org/officeDocument/2006/relationships/hyperlink" Target="consultantplus://offline/ref=5F1ACDBF83B5CF43297836ADB9EEBD6D64195775F8DB3509E0CD3BC120E7B7A91759E7C3584BF29A11EEF93Df5s5X" TargetMode="External"/><Relationship Id="rId42" Type="http://schemas.openxmlformats.org/officeDocument/2006/relationships/hyperlink" Target="consultantplus://offline/ref=5F1ACDBF83B5CF43297836ADB9EEBD6D64195775F8DB3B00E4CE3BC120E7B7A91759E7C3584BF29A11EEF93Ff5s2X" TargetMode="External"/><Relationship Id="rId63" Type="http://schemas.openxmlformats.org/officeDocument/2006/relationships/hyperlink" Target="consultantplus://offline/ref=5F1ACDBF83B5CF43297836ADB9EEBD6D64195775F8DB390CE2C23BC120E7B7A91759E7C3584BF29A11EEF93Ef5s2X" TargetMode="External"/><Relationship Id="rId84" Type="http://schemas.openxmlformats.org/officeDocument/2006/relationships/hyperlink" Target="consultantplus://offline/ref=5F1ACDBF83B5CF43297836ADB9EEBD6D64195775F8D83A0AE7C166CB28BEBBABf1s0X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5F1ACDBF83B5CF43297836ADB9EEBD6D64195775F8DB3D0CE0CB3BC120E7B7A91759E7C3584BF29A11EEF93Df5s5X" TargetMode="External"/><Relationship Id="rId107" Type="http://schemas.openxmlformats.org/officeDocument/2006/relationships/image" Target="media/image21.wmf"/><Relationship Id="rId11" Type="http://schemas.openxmlformats.org/officeDocument/2006/relationships/hyperlink" Target="consultantplus://offline/ref=5F1ACDBF83B5CF43297836ADB9EEBD6D64195775F8DA3C01E6C83BC120E7B7A91759E7C3584BF29A11EEF93Df5s5X" TargetMode="External"/><Relationship Id="rId32" Type="http://schemas.openxmlformats.org/officeDocument/2006/relationships/hyperlink" Target="consultantplus://offline/ref=5F1ACDBF83B5CF43297836ADB9EEBD6D64195775F8DB390CE2C23BC120E7B7A91759E7C3584BF29A11EEF93Cf5s1X" TargetMode="External"/><Relationship Id="rId37" Type="http://schemas.openxmlformats.org/officeDocument/2006/relationships/hyperlink" Target="consultantplus://offline/ref=5F1ACDBF83B5CF43297836ADB9EEBD6D64195775F8DB3B00E4CE3BC120E7B7A91759E7C3584BF29A11EEF93Cf5s4X" TargetMode="External"/><Relationship Id="rId53" Type="http://schemas.openxmlformats.org/officeDocument/2006/relationships/hyperlink" Target="consultantplus://offline/ref=5F1ACDBF83B5CF43297836ADB9EEBD6D64195775F8DB3509E0CD3BC120E7B7A91759E7C3584BF29A11EEF93Ff5s5X" TargetMode="External"/><Relationship Id="rId58" Type="http://schemas.openxmlformats.org/officeDocument/2006/relationships/hyperlink" Target="consultantplus://offline/ref=5F1ACDBF83B5CF43297836ADB9EEBD6D64195775F8DB3509E0CD3BC120E7B7A91759E7C3584BF29A11EEF93Ff5s8X" TargetMode="External"/><Relationship Id="rId74" Type="http://schemas.openxmlformats.org/officeDocument/2006/relationships/hyperlink" Target="consultantplus://offline/ref=5F1ACDBF83B5CF43297836ADB9EEBD6D64195775F8DB3B00E4CE3BC120E7B7A91759E7C3584BF29A11EEF93Bf5s1X" TargetMode="External"/><Relationship Id="rId79" Type="http://schemas.openxmlformats.org/officeDocument/2006/relationships/hyperlink" Target="consultantplus://offline/ref=5F1ACDBF83B5CF43297836ADB9EEBD6D64195775F8DB3509E0CD3BC120E7B7A91759E7C3584BF29A11EEF938f5s4X" TargetMode="External"/><Relationship Id="rId102" Type="http://schemas.openxmlformats.org/officeDocument/2006/relationships/image" Target="media/image16.wmf"/><Relationship Id="rId123" Type="http://schemas.openxmlformats.org/officeDocument/2006/relationships/hyperlink" Target="consultantplus://offline/ref=5F1ACDBF83B5CF43297828A0AF82E1696010097DF8D7365EBD9E3D967FB7B1FC5719E1951A0CfFsDX" TargetMode="External"/><Relationship Id="rId128" Type="http://schemas.openxmlformats.org/officeDocument/2006/relationships/hyperlink" Target="consultantplus://offline/ref=5F1ACDBF83B5CF43297836ADB9EEBD6D64195775F8DB390CE2C23BC120E7B7A91759E7C3584BF29A11EDF93Af5s7X" TargetMode="External"/><Relationship Id="rId5" Type="http://schemas.openxmlformats.org/officeDocument/2006/relationships/hyperlink" Target="consultantplus://offline/ref=5F1ACDBF83B5CF43297836ADB9EEBD6D64195775F8DD390FE8CD3BC120E7B7A91759E7C3584BF29A11EEF93Df5s5X" TargetMode="External"/><Relationship Id="rId90" Type="http://schemas.openxmlformats.org/officeDocument/2006/relationships/image" Target="media/image4.wmf"/><Relationship Id="rId95" Type="http://schemas.openxmlformats.org/officeDocument/2006/relationships/image" Target="media/image9.wmf"/><Relationship Id="rId22" Type="http://schemas.openxmlformats.org/officeDocument/2006/relationships/hyperlink" Target="consultantplus://offline/ref=5F1ACDBF83B5CF43297836ADB9EEBD6D64195775F8DA3409E3CA3BC120E7B7A917f5s9X" TargetMode="External"/><Relationship Id="rId27" Type="http://schemas.openxmlformats.org/officeDocument/2006/relationships/hyperlink" Target="consultantplus://offline/ref=5F1ACDBF83B5CF43297836ADB9EEBD6D64195775F8DB3B00E4CE3BC120E7B7A91759E7C3584BF29A11EEF93Df5s6X" TargetMode="External"/><Relationship Id="rId43" Type="http://schemas.openxmlformats.org/officeDocument/2006/relationships/hyperlink" Target="consultantplus://offline/ref=5F1ACDBF83B5CF43297836ADB9EEBD6D64195775F8DB3B00E4CE3BC120E7B7A91759E7C3584BF29A11EEF93Ff5s3X" TargetMode="External"/><Relationship Id="rId48" Type="http://schemas.openxmlformats.org/officeDocument/2006/relationships/hyperlink" Target="consultantplus://offline/ref=5F1ACDBF83B5CF43297836ADB9EEBD6D64195775F8DB390CE2C23BC120E7B7A91759E7C3584BF29A11EEF93Ff5s3X" TargetMode="External"/><Relationship Id="rId64" Type="http://schemas.openxmlformats.org/officeDocument/2006/relationships/hyperlink" Target="consultantplus://offline/ref=5F1ACDBF83B5CF43297836ADB9EEBD6D64195775F8DB3B00E4CE3BC120E7B7A91759E7C3584BF29A11EEF938f5s0X" TargetMode="External"/><Relationship Id="rId69" Type="http://schemas.openxmlformats.org/officeDocument/2006/relationships/hyperlink" Target="consultantplus://offline/ref=5F1ACDBF83B5CF43297836ADB9EEBD6D64195775F8DB3B00E4CE3BC120E7B7A91759E7C3584BF29A11EEF938f5s9X" TargetMode="External"/><Relationship Id="rId113" Type="http://schemas.openxmlformats.org/officeDocument/2006/relationships/hyperlink" Target="consultantplus://offline/ref=5F1ACDBF83B5CF43297836ADB9EEBD6D64195775F8DB3A0FE2C93BC120E7B7A91759E7C3584BF29A11EEF93Df5s5X" TargetMode="External"/><Relationship Id="rId118" Type="http://schemas.openxmlformats.org/officeDocument/2006/relationships/hyperlink" Target="consultantplus://offline/ref=5F1ACDBF83B5CF43297836ADB9EEBD6D64195775F8DB390CE2C23BC120E7B7A91759E7C3584BF29A11EEF935f5s5X" TargetMode="External"/><Relationship Id="rId134" Type="http://schemas.openxmlformats.org/officeDocument/2006/relationships/image" Target="media/image27.wmf"/><Relationship Id="rId139" Type="http://schemas.openxmlformats.org/officeDocument/2006/relationships/theme" Target="theme/theme1.xml"/><Relationship Id="rId80" Type="http://schemas.openxmlformats.org/officeDocument/2006/relationships/hyperlink" Target="consultantplus://offline/ref=5F1ACDBF83B5CF43297828A0AF82E16960130B70FADC365EBD9E3D967FfBs7X" TargetMode="External"/><Relationship Id="rId85" Type="http://schemas.openxmlformats.org/officeDocument/2006/relationships/hyperlink" Target="consultantplus://offline/ref=5F1ACDBF83B5CF43297836ADB9EEBD6D64195775FBD63C0BE4C166CB28BEBBABf1s0X" TargetMode="External"/><Relationship Id="rId12" Type="http://schemas.openxmlformats.org/officeDocument/2006/relationships/hyperlink" Target="consultantplus://offline/ref=5F1ACDBF83B5CF43297836ADB9EEBD6D64195775F8DA390CE4C83BC120E7B7A91759E7C3584BF29A11EEF93Df5s5X" TargetMode="External"/><Relationship Id="rId17" Type="http://schemas.openxmlformats.org/officeDocument/2006/relationships/hyperlink" Target="consultantplus://offline/ref=5F1ACDBF83B5CF43297836ADB9EEBD6D64195775F8DB3F09E7C93BC120E7B7A91759E7C3584BF29A11EEF93Df5s5X" TargetMode="External"/><Relationship Id="rId33" Type="http://schemas.openxmlformats.org/officeDocument/2006/relationships/hyperlink" Target="consultantplus://offline/ref=5F1ACDBF83B5CF43297836ADB9EEBD6D64195775F8DB3B00E4CE3BC120E7B7A91759E7C3584BF29A11EEF93Cf5s3X" TargetMode="External"/><Relationship Id="rId38" Type="http://schemas.openxmlformats.org/officeDocument/2006/relationships/hyperlink" Target="consultantplus://offline/ref=5F1ACDBF83B5CF43297836ADB9EEBD6D64195775F8DB390CE2C23BC120E7B7A91759E7C3584BF29A11EEF93Cf5s7X" TargetMode="External"/><Relationship Id="rId59" Type="http://schemas.openxmlformats.org/officeDocument/2006/relationships/hyperlink" Target="consultantplus://offline/ref=5F1ACDBF83B5CF43297836ADB9EEBD6D64195775F8DB390CE2C23BC120E7B7A91759E7C3584BF29A11EEF93Ff5s9X" TargetMode="External"/><Relationship Id="rId103" Type="http://schemas.openxmlformats.org/officeDocument/2006/relationships/image" Target="media/image17.wmf"/><Relationship Id="rId108" Type="http://schemas.openxmlformats.org/officeDocument/2006/relationships/hyperlink" Target="consultantplus://offline/ref=5F1ACDBF83B5CF43297836ADB9EEBD6D64195775F8DB390CE2C23BC120E7B7A91759E7C3584BF29A11EEF93Ef5s8X" TargetMode="External"/><Relationship Id="rId124" Type="http://schemas.openxmlformats.org/officeDocument/2006/relationships/image" Target="media/image22.wmf"/><Relationship Id="rId129" Type="http://schemas.openxmlformats.org/officeDocument/2006/relationships/hyperlink" Target="consultantplus://offline/ref=5F1ACDBF83B5CF43297828A0AF82E1696010097DF8D7365EBD9E3D967FB7B1FC5719E1951A0CfFsDX" TargetMode="External"/><Relationship Id="rId54" Type="http://schemas.openxmlformats.org/officeDocument/2006/relationships/hyperlink" Target="consultantplus://offline/ref=5F1ACDBF83B5CF43297836ADB9EEBD6D64195775F8DB3B00E4CE3BC120E7B7A91759E7C3584BF29A11EEF93Ef5s7X" TargetMode="External"/><Relationship Id="rId70" Type="http://schemas.openxmlformats.org/officeDocument/2006/relationships/hyperlink" Target="consultantplus://offline/ref=5F1ACDBF83B5CF43297836ADB9EEBD6D64195775F8DB3509E0CD3BC120E7B7A91759E7C3584BF29A11EEF939f5s2X" TargetMode="External"/><Relationship Id="rId75" Type="http://schemas.openxmlformats.org/officeDocument/2006/relationships/hyperlink" Target="consultantplus://offline/ref=5F1ACDBF83B5CF43297836ADB9EEBD6D64195775F8DB3509E0CD3BC120E7B7A91759E7C3584BF29A11EEF939f5s9X" TargetMode="External"/><Relationship Id="rId91" Type="http://schemas.openxmlformats.org/officeDocument/2006/relationships/image" Target="media/image5.wmf"/><Relationship Id="rId96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F1ACDBF83B5CF43297836ADB9EEBD6D64195775F8DD3B0BE0CC3BC120E7B7A91759E7C3584BF29A11EEF93Df5s5X" TargetMode="External"/><Relationship Id="rId23" Type="http://schemas.openxmlformats.org/officeDocument/2006/relationships/hyperlink" Target="consultantplus://offline/ref=5F1ACDBF83B5CF43297836ADB9EEBD6D64195775F8DB3A08E0CB3BC120E7B7A917f5s9X" TargetMode="External"/><Relationship Id="rId28" Type="http://schemas.openxmlformats.org/officeDocument/2006/relationships/hyperlink" Target="consultantplus://offline/ref=5F1ACDBF83B5CF43297836ADB9EEBD6D64195775F8DB3F09E7C93BC120E7B7A91759E7C3584BF29A11EEF93Df5s8X" TargetMode="External"/><Relationship Id="rId49" Type="http://schemas.openxmlformats.org/officeDocument/2006/relationships/hyperlink" Target="consultantplus://offline/ref=5F1ACDBF83B5CF43297836ADB9EEBD6D64195775F8DB3B00E4CE3BC120E7B7A91759E7C3584BF29A11EEF93Ef5s1X" TargetMode="External"/><Relationship Id="rId114" Type="http://schemas.openxmlformats.org/officeDocument/2006/relationships/hyperlink" Target="consultantplus://offline/ref=5F1ACDBF83B5CF43297836ADB9EEBD6D64195775F8DB3509E0CD3BC120E7B7A91759E7C3584BF29A11EEF938f5s9X" TargetMode="External"/><Relationship Id="rId119" Type="http://schemas.openxmlformats.org/officeDocument/2006/relationships/hyperlink" Target="consultantplus://offline/ref=5F1ACDBF83B5CF43297836ADB9EEBD6D64195775F8DB390CE2C23BC120E7B7A91759E7C3584BF29A11EEF935f5s6X" TargetMode="External"/><Relationship Id="rId44" Type="http://schemas.openxmlformats.org/officeDocument/2006/relationships/hyperlink" Target="consultantplus://offline/ref=5F1ACDBF83B5CF43297836ADB9EEBD6D64195775F8DB390CE2C23BC120E7B7A91759E7C3584BF29A11EEF93Ff5s0X" TargetMode="External"/><Relationship Id="rId60" Type="http://schemas.openxmlformats.org/officeDocument/2006/relationships/hyperlink" Target="consultantplus://offline/ref=5F1ACDBF83B5CF43297836ADB9EEBD6D64195775F8DB390CE2C23BC120E7B7A91759E7C3584BF29A11EEF93Ff5s9X" TargetMode="External"/><Relationship Id="rId65" Type="http://schemas.openxmlformats.org/officeDocument/2006/relationships/hyperlink" Target="consultantplus://offline/ref=5F1ACDBF83B5CF43297836ADB9EEBD6D64195775F8DB3B00E4CE3BC120E7B7A91759E7C3584BF29A11EEF938f5s1X" TargetMode="External"/><Relationship Id="rId81" Type="http://schemas.openxmlformats.org/officeDocument/2006/relationships/hyperlink" Target="consultantplus://offline/ref=5F1ACDBF83B5CF43297828A0AF82E169631B087EFFD7365EBD9E3D967FB7B1FC5719E1961B0FFF9Af1s4X" TargetMode="External"/><Relationship Id="rId86" Type="http://schemas.openxmlformats.org/officeDocument/2006/relationships/hyperlink" Target="consultantplus://offline/ref=5F1ACDBF83B5CF43297836ADB9EEBD6D64195775F8DB3B00E4CE3BC120E7B7A91759E7C3584BF29A11EEF93Af5s1X" TargetMode="External"/><Relationship Id="rId130" Type="http://schemas.openxmlformats.org/officeDocument/2006/relationships/hyperlink" Target="consultantplus://offline/ref=5F1ACDBF83B5CF43297828A0AF82E169601A0E78F9DB365EBD9E3D967FB7B1FC5719E19618f0sAX" TargetMode="External"/><Relationship Id="rId135" Type="http://schemas.openxmlformats.org/officeDocument/2006/relationships/image" Target="media/image28.wmf"/><Relationship Id="rId13" Type="http://schemas.openxmlformats.org/officeDocument/2006/relationships/hyperlink" Target="consultantplus://offline/ref=5F1ACDBF83B5CF43297836ADB9EEBD6D64195775F8DA3B0BE9C23BC120E7B7A91759E7C3584BF29A11EEF93Df5s5X" TargetMode="External"/><Relationship Id="rId18" Type="http://schemas.openxmlformats.org/officeDocument/2006/relationships/hyperlink" Target="consultantplus://offline/ref=5F1ACDBF83B5CF43297836ADB9EEBD6D64195775F8DB390CE2C23BC120E7B7A91759E7C3584BF29A11EEF93Df5s5X" TargetMode="External"/><Relationship Id="rId39" Type="http://schemas.openxmlformats.org/officeDocument/2006/relationships/hyperlink" Target="consultantplus://offline/ref=5F1ACDBF83B5CF43297836ADB9EEBD6D64195775F8DB3B00E4CE3BC120E7B7A91759E7C3584BF29A11EEF93Cf5s7X" TargetMode="External"/><Relationship Id="rId109" Type="http://schemas.openxmlformats.org/officeDocument/2006/relationships/hyperlink" Target="consultantplus://offline/ref=5F1ACDBF83B5CF43297836ADB9EEBD6D64195775F8DB390CE2C23BC120E7B7A91759E7C3584BF29A11EEF939f5s4X" TargetMode="External"/><Relationship Id="rId34" Type="http://schemas.openxmlformats.org/officeDocument/2006/relationships/hyperlink" Target="consultantplus://offline/ref=5F1ACDBF83B5CF43297836ADB9EEBD6D64195775F8DB390CE2C23BC120E7B7A91759E7C3584BF29A11EEF93Cf5s3X" TargetMode="External"/><Relationship Id="rId50" Type="http://schemas.openxmlformats.org/officeDocument/2006/relationships/hyperlink" Target="consultantplus://offline/ref=5F1ACDBF83B5CF43297836ADB9EEBD6D64195775F8DB3509E0CD3BC120E7B7A91759E7C3584BF29A11EEF93Ff5s0X" TargetMode="External"/><Relationship Id="rId55" Type="http://schemas.openxmlformats.org/officeDocument/2006/relationships/hyperlink" Target="consultantplus://offline/ref=5F1ACDBF83B5CF43297836ADB9EEBD6D64195775F8DB3509E0CD3BC120E7B7A91759E7C3584BF29A11EEF93Ff5s6X" TargetMode="External"/><Relationship Id="rId76" Type="http://schemas.openxmlformats.org/officeDocument/2006/relationships/hyperlink" Target="consultantplus://offline/ref=5F1ACDBF83B5CF43297836ADB9EEBD6D64195775F8DB390CE2C23BC120E7B7A91759E7C3584BF29A11EEF93Ef5s5X" TargetMode="External"/><Relationship Id="rId97" Type="http://schemas.openxmlformats.org/officeDocument/2006/relationships/image" Target="media/image11.wmf"/><Relationship Id="rId104" Type="http://schemas.openxmlformats.org/officeDocument/2006/relationships/image" Target="media/image18.wmf"/><Relationship Id="rId120" Type="http://schemas.openxmlformats.org/officeDocument/2006/relationships/hyperlink" Target="consultantplus://offline/ref=5F1ACDBF83B5CF43297836ADB9EEBD6D64195775F8DB390CE2C23BC120E7B7A91759E7C3584BF29A11EEF934f5s9X" TargetMode="External"/><Relationship Id="rId125" Type="http://schemas.openxmlformats.org/officeDocument/2006/relationships/image" Target="media/image23.wmf"/><Relationship Id="rId7" Type="http://schemas.openxmlformats.org/officeDocument/2006/relationships/hyperlink" Target="consultantplus://offline/ref=5F1ACDBF83B5CF43297836ADB9EEBD6D64195775F8DD3A0CE2C23BC120E7B7A91759E7C3584BF29A11EEF93Df5s5X" TargetMode="External"/><Relationship Id="rId71" Type="http://schemas.openxmlformats.org/officeDocument/2006/relationships/hyperlink" Target="consultantplus://offline/ref=5F1ACDBF83B5CF43297836ADB9EEBD6D64195775F8DB3509E0CD3BC120E7B7A91759E7C3584BF29A11EEF939f5s3X" TargetMode="External"/><Relationship Id="rId92" Type="http://schemas.openxmlformats.org/officeDocument/2006/relationships/image" Target="media/image6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F1ACDBF83B5CF43297836ADB9EEBD6D64195775F8DB390CE2C23BC120E7B7A91759E7C3584BF29A11EEF93Df5s5X" TargetMode="External"/><Relationship Id="rId24" Type="http://schemas.openxmlformats.org/officeDocument/2006/relationships/hyperlink" Target="consultantplus://offline/ref=5F1ACDBF83B5CF43297836ADB9EEBD6D64195775F8DA3B0BE9C23BC120E7B7A91759E7C3584BF29A11EEF93Df5s7X" TargetMode="External"/><Relationship Id="rId40" Type="http://schemas.openxmlformats.org/officeDocument/2006/relationships/hyperlink" Target="consultantplus://offline/ref=5F1ACDBF83B5CF43297836ADB9EEBD6D64195775F8DB3509E0CD3BC120E7B7A91759E7C3584BF29A11EEF93Cf5s0X" TargetMode="External"/><Relationship Id="rId45" Type="http://schemas.openxmlformats.org/officeDocument/2006/relationships/hyperlink" Target="consultantplus://offline/ref=5F1ACDBF83B5CF43297836ADB9EEBD6D64195775F8DB3B00E4CE3BC120E7B7A91759E7C3584BF29A11EEF93Ff5s6X" TargetMode="External"/><Relationship Id="rId66" Type="http://schemas.openxmlformats.org/officeDocument/2006/relationships/hyperlink" Target="consultantplus://offline/ref=5F1ACDBF83B5CF43297836ADB9EEBD6D64195775F8DB390CE2C23BC120E7B7A91759E7C3584BF29A11EEF93Ef5s2X" TargetMode="External"/><Relationship Id="rId87" Type="http://schemas.openxmlformats.org/officeDocument/2006/relationships/image" Target="media/image1.wmf"/><Relationship Id="rId110" Type="http://schemas.openxmlformats.org/officeDocument/2006/relationships/hyperlink" Target="consultantplus://offline/ref=5F1ACDBF83B5CF43297836ADB9EEBD6D64195775F8DB3A0FE2C93BC120E7B7A91759E7C3584BF29A11EEF93Df5s5X" TargetMode="External"/><Relationship Id="rId115" Type="http://schemas.openxmlformats.org/officeDocument/2006/relationships/hyperlink" Target="consultantplus://offline/ref=5F1ACDBF83B5CF43297836ADB9EEBD6D64195775F8DB3B00E4CE3BC120E7B7A91759E7C3584BF29A11EEF93Af5s6X" TargetMode="External"/><Relationship Id="rId131" Type="http://schemas.openxmlformats.org/officeDocument/2006/relationships/hyperlink" Target="consultantplus://offline/ref=5F1ACDBF83B5CF43297836ADB9EEBD6D64195775F8DB3F09E2C23BC120E7B7A91759E7C3584BF29A11EEF935f5s3X" TargetMode="External"/><Relationship Id="rId136" Type="http://schemas.openxmlformats.org/officeDocument/2006/relationships/image" Target="media/image29.wmf"/><Relationship Id="rId61" Type="http://schemas.openxmlformats.org/officeDocument/2006/relationships/hyperlink" Target="consultantplus://offline/ref=5F1ACDBF83B5CF43297836ADB9EEBD6D64195775F8DB3B00E4CE3BC120E7B7A91759E7C3584BF29A11EEF939f5s5X" TargetMode="External"/><Relationship Id="rId82" Type="http://schemas.openxmlformats.org/officeDocument/2006/relationships/hyperlink" Target="consultantplus://offline/ref=5F1ACDBF83B5CF43297828A0AF82E16963140C78FFD7365EBD9E3D967FfBs7X" TargetMode="External"/><Relationship Id="rId19" Type="http://schemas.openxmlformats.org/officeDocument/2006/relationships/hyperlink" Target="consultantplus://offline/ref=5F1ACDBF83B5CF43297836ADB9EEBD6D64195775F8DB3B00E4CE3BC120E7B7A91759E7C3584BF29A11EEF93Df5s5X" TargetMode="External"/><Relationship Id="rId14" Type="http://schemas.openxmlformats.org/officeDocument/2006/relationships/hyperlink" Target="consultantplus://offline/ref=5F1ACDBF83B5CF43297836ADB9EEBD6D64195775F8DA3A0BE3CA3BC120E7B7A91759E7C3584BF29A11EEF93Df5s5X" TargetMode="External"/><Relationship Id="rId30" Type="http://schemas.openxmlformats.org/officeDocument/2006/relationships/hyperlink" Target="consultantplus://offline/ref=5F1ACDBF83B5CF43297836ADB9EEBD6D64195775F8DB3B00E4CE3BC120E7B7A91759E7C3584BF29A11EEF93Df5s7X" TargetMode="External"/><Relationship Id="rId35" Type="http://schemas.openxmlformats.org/officeDocument/2006/relationships/hyperlink" Target="consultantplus://offline/ref=5F1ACDBF83B5CF43297836ADB9EEBD6D64195775F8DB390CE2C23BC120E7B7A91759E7C3584BF29A11EEF93Cf5s4X" TargetMode="External"/><Relationship Id="rId56" Type="http://schemas.openxmlformats.org/officeDocument/2006/relationships/hyperlink" Target="consultantplus://offline/ref=5F1ACDBF83B5CF43297836ADB9EEBD6D64195775F8DB390CE2C23BC120E7B7A91759E7C3584BF29A11EEF93Ff5s6X" TargetMode="External"/><Relationship Id="rId77" Type="http://schemas.openxmlformats.org/officeDocument/2006/relationships/hyperlink" Target="consultantplus://offline/ref=5F1ACDBF83B5CF43297836ADB9EEBD6D64195775F8DB390CE2C23BC120E7B7A91759E7C3584BF29A11EEF93Ef5s5X" TargetMode="External"/><Relationship Id="rId100" Type="http://schemas.openxmlformats.org/officeDocument/2006/relationships/image" Target="media/image14.wmf"/><Relationship Id="rId105" Type="http://schemas.openxmlformats.org/officeDocument/2006/relationships/image" Target="media/image19.wmf"/><Relationship Id="rId126" Type="http://schemas.openxmlformats.org/officeDocument/2006/relationships/image" Target="media/image24.wmf"/><Relationship Id="rId8" Type="http://schemas.openxmlformats.org/officeDocument/2006/relationships/hyperlink" Target="consultantplus://offline/ref=5F1ACDBF83B5CF43297836ADB9EEBD6D64195775F8DD3409E4C83BC120E7B7A91759E7C3584BF29A11EEF93Df5s5X" TargetMode="External"/><Relationship Id="rId51" Type="http://schemas.openxmlformats.org/officeDocument/2006/relationships/hyperlink" Target="consultantplus://offline/ref=5F1ACDBF83B5CF43297836ADB9EEBD6D64195775F8DB390CE2C23BC120E7B7A91759E7C3584BF29A11EEF93Ff5s6X" TargetMode="External"/><Relationship Id="rId72" Type="http://schemas.openxmlformats.org/officeDocument/2006/relationships/hyperlink" Target="consultantplus://offline/ref=5F1ACDBF83B5CF43297836ADB9EEBD6D64195775F8DB3B00E4CE3BC120E7B7A91759E7C3584BF29A11EEF93Bf5s0X" TargetMode="External"/><Relationship Id="rId93" Type="http://schemas.openxmlformats.org/officeDocument/2006/relationships/image" Target="media/image7.wmf"/><Relationship Id="rId98" Type="http://schemas.openxmlformats.org/officeDocument/2006/relationships/image" Target="media/image12.wmf"/><Relationship Id="rId121" Type="http://schemas.openxmlformats.org/officeDocument/2006/relationships/hyperlink" Target="consultantplus://offline/ref=5F1ACDBF83B5CF43297836ADB9EEBD6D64195775F8DB3B00E4CE3BC120E7B7A91759E7C3584BF29A11EEF935f5s9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F1ACDBF83B5CF43297836ADB9EEBD6D64195775F8DA3B0BE9C23BC120E7B7A91759E7C3584BF29A11EEF93Df5s8X" TargetMode="External"/><Relationship Id="rId46" Type="http://schemas.openxmlformats.org/officeDocument/2006/relationships/hyperlink" Target="consultantplus://offline/ref=5F1ACDBF83B5CF43297836ADB9EEBD6D64195775F8DB3509E0CD3BC120E7B7A91759E7C3584BF29A11EEF93Cf5s5X" TargetMode="External"/><Relationship Id="rId67" Type="http://schemas.openxmlformats.org/officeDocument/2006/relationships/hyperlink" Target="consultantplus://offline/ref=5F1ACDBF83B5CF43297836ADB9EEBD6D64195775F8DB3B00E4CE3BC120E7B7A91759E7C3584BF29A11EEF938f5s4X" TargetMode="External"/><Relationship Id="rId116" Type="http://schemas.openxmlformats.org/officeDocument/2006/relationships/hyperlink" Target="consultantplus://offline/ref=5F1ACDBF83B5CF43297836ADB9EEBD6D64195775F8DB390CE2C23BC120E7B7A91759E7C3584BF29A11EEF93Af5s1X" TargetMode="External"/><Relationship Id="rId137" Type="http://schemas.openxmlformats.org/officeDocument/2006/relationships/hyperlink" Target="consultantplus://offline/ref=5F1ACDBF83B5CF43297828A0AF82E1696010097DF8D7365EBD9E3D967FB7B1FC5719E1941D0EfFsCX" TargetMode="External"/><Relationship Id="rId20" Type="http://schemas.openxmlformats.org/officeDocument/2006/relationships/hyperlink" Target="consultantplus://offline/ref=5F1ACDBF83B5CF43297836ADB9EEBD6D64195775F8DB3A0FE2C93BC120E7B7A91759E7C3584BF29A11EEF93Df5s5X" TargetMode="External"/><Relationship Id="rId41" Type="http://schemas.openxmlformats.org/officeDocument/2006/relationships/hyperlink" Target="consultantplus://offline/ref=5F1ACDBF83B5CF43297836ADB9EEBD6D64195775F8DB390CE2C23BC120E7B7A91759E7C3584BF29A11EEF93Ff5s0X" TargetMode="External"/><Relationship Id="rId62" Type="http://schemas.openxmlformats.org/officeDocument/2006/relationships/hyperlink" Target="consultantplus://offline/ref=5F1ACDBF83B5CF43297836ADB9EEBD6D64195775F8DB3509E0CD3BC120E7B7A91759E7C3584BF29A11EEF93Ef5s2X" TargetMode="External"/><Relationship Id="rId83" Type="http://schemas.openxmlformats.org/officeDocument/2006/relationships/hyperlink" Target="consultantplus://offline/ref=5F1ACDBF83B5CF43297828A0AF82E169601A097FFDDE365EBD9E3D967FfBs7X" TargetMode="External"/><Relationship Id="rId88" Type="http://schemas.openxmlformats.org/officeDocument/2006/relationships/image" Target="media/image2.wmf"/><Relationship Id="rId111" Type="http://schemas.openxmlformats.org/officeDocument/2006/relationships/hyperlink" Target="consultantplus://offline/ref=5F1ACDBF83B5CF43297836ADB9EEBD6D64195775F8DB390CE2C23BC120E7B7A91759E7C3584BF29A11EEF939f5s5X" TargetMode="External"/><Relationship Id="rId132" Type="http://schemas.openxmlformats.org/officeDocument/2006/relationships/image" Target="media/image25.wmf"/><Relationship Id="rId15" Type="http://schemas.openxmlformats.org/officeDocument/2006/relationships/hyperlink" Target="consultantplus://offline/ref=5F1ACDBF83B5CF43297836ADB9EEBD6D64195775F8DA3409E8C83BC120E7B7A91759E7C3584BF29A11EEF93Df5s5X" TargetMode="External"/><Relationship Id="rId36" Type="http://schemas.openxmlformats.org/officeDocument/2006/relationships/hyperlink" Target="consultantplus://offline/ref=5F1ACDBF83B5CF43297836ADB9EEBD6D64195775F8DB390CE2C23BC120E7B7A91759E7C3584BF29A11EEF93Cf5s4X" TargetMode="External"/><Relationship Id="rId57" Type="http://schemas.openxmlformats.org/officeDocument/2006/relationships/hyperlink" Target="consultantplus://offline/ref=5F1ACDBF83B5CF43297836ADB9EEBD6D64195775F8DB3B00E4CE3BC120E7B7A91759E7C3584BF29A11EEF939f5s0X" TargetMode="External"/><Relationship Id="rId106" Type="http://schemas.openxmlformats.org/officeDocument/2006/relationships/image" Target="media/image20.wmf"/><Relationship Id="rId127" Type="http://schemas.openxmlformats.org/officeDocument/2006/relationships/hyperlink" Target="consultantplus://offline/ref=5F1ACDBF83B5CF43297828A0AF82E1696010097DF8D7365EBD9E3D967FB7B1FC5719E1941D0EfFsCX" TargetMode="External"/><Relationship Id="rId10" Type="http://schemas.openxmlformats.org/officeDocument/2006/relationships/hyperlink" Target="consultantplus://offline/ref=5F1ACDBF83B5CF43297836ADB9EEBD6D64195775F8DA3D0DE7CE3BC120E7B7A91759E7C3584BF29A11EEF93Df5s6X" TargetMode="External"/><Relationship Id="rId31" Type="http://schemas.openxmlformats.org/officeDocument/2006/relationships/hyperlink" Target="consultantplus://offline/ref=5F1ACDBF83B5CF43297836ADB9EEBD6D64195775F8DB3A0FE2C93BC120E7B7A91759E7C3584BF29A11EEF93Df5s5X" TargetMode="External"/><Relationship Id="rId52" Type="http://schemas.openxmlformats.org/officeDocument/2006/relationships/hyperlink" Target="consultantplus://offline/ref=5F1ACDBF83B5CF43297836ADB9EEBD6D64195775F8DB3B00E4CE3BC120E7B7A91759E7C3584BF29A11EEF93Ef5s6X" TargetMode="External"/><Relationship Id="rId73" Type="http://schemas.openxmlformats.org/officeDocument/2006/relationships/hyperlink" Target="consultantplus://offline/ref=5F1ACDBF83B5CF43297836ADB9EEBD6D64195775F8DB3509E0CD3BC120E7B7A91759E7C3584BF29A11EEF939f5s4X" TargetMode="External"/><Relationship Id="rId78" Type="http://schemas.openxmlformats.org/officeDocument/2006/relationships/hyperlink" Target="consultantplus://offline/ref=5F1ACDBF83B5CF43297836ADB9EEBD6D64195775F8DB3B00E4CE3BC120E7B7A91759E7C3584BF29A11EEF93Bf5s6X" TargetMode="External"/><Relationship Id="rId94" Type="http://schemas.openxmlformats.org/officeDocument/2006/relationships/image" Target="media/image8.wmf"/><Relationship Id="rId99" Type="http://schemas.openxmlformats.org/officeDocument/2006/relationships/image" Target="media/image13.wmf"/><Relationship Id="rId101" Type="http://schemas.openxmlformats.org/officeDocument/2006/relationships/image" Target="media/image15.wmf"/><Relationship Id="rId122" Type="http://schemas.openxmlformats.org/officeDocument/2006/relationships/hyperlink" Target="consultantplus://offline/ref=5F1ACDBF83B5CF43297836ADB9EEBD6D64195775F8DB390CE2C23BC120E7B7A91759E7C3584BF29A11EDF93Af5s7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1ACDBF83B5CF43297836ADB9EEBD6D64195775F8DD3409E9CA3BC120E7B7A91759E7C3584BF29A11EEF93Ef5s4X" TargetMode="External"/><Relationship Id="rId26" Type="http://schemas.openxmlformats.org/officeDocument/2006/relationships/hyperlink" Target="consultantplus://offline/ref=5F1ACDBF83B5CF43297836ADB9EEBD6D64195775F8DB3F09E7C93BC120E7B7A91759E7C3584BF29A11EEF93Df5s7X" TargetMode="External"/><Relationship Id="rId47" Type="http://schemas.openxmlformats.org/officeDocument/2006/relationships/hyperlink" Target="consultantplus://offline/ref=5F1ACDBF83B5CF43297836ADB9EEBD6D64195775F8DB390CE2C23BC120E7B7A91759E7C3584BF29A11EEF93Ff5s3X" TargetMode="External"/><Relationship Id="rId68" Type="http://schemas.openxmlformats.org/officeDocument/2006/relationships/hyperlink" Target="consultantplus://offline/ref=5F1ACDBF83B5CF43297836ADB9EEBD6D64195775F8DB3509E0CD3BC120E7B7A91759E7C3584BF29A11EEF93Ef5s7X" TargetMode="External"/><Relationship Id="rId89" Type="http://schemas.openxmlformats.org/officeDocument/2006/relationships/image" Target="media/image3.wmf"/><Relationship Id="rId112" Type="http://schemas.openxmlformats.org/officeDocument/2006/relationships/hyperlink" Target="consultantplus://offline/ref=5F1ACDBF83B5CF43297836ADB9EEBD6D64195775F8DB390CE2C23BC120E7B7A91759E7C3584BF29A11EEF938f5s8X" TargetMode="External"/><Relationship Id="rId133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116</Pages>
  <Words>25268</Words>
  <Characters>144028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cp:lastPrinted>2018-07-03T23:47:00Z</cp:lastPrinted>
  <dcterms:created xsi:type="dcterms:W3CDTF">2018-07-04T22:42:00Z</dcterms:created>
  <dcterms:modified xsi:type="dcterms:W3CDTF">2018-07-04T22:42:00Z</dcterms:modified>
</cp:coreProperties>
</file>